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C48" w:rsidRPr="007D2C48" w:rsidRDefault="007D2C48" w:rsidP="0096512D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7D2C48">
        <w:rPr>
          <w:rFonts w:ascii="Helvetica" w:eastAsia="Times New Roman" w:hAnsi="Helvetic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Аналитическая справка</w:t>
      </w:r>
      <w:bookmarkStart w:id="0" w:name="_GoBack"/>
      <w:bookmarkEnd w:id="0"/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</w:r>
      <w:r w:rsidRPr="00E72B70">
        <w:rPr>
          <w:rFonts w:ascii="Helvetica" w:eastAsia="Times New Roman" w:hAnsi="Helvetica" w:cs="Times New Roman"/>
          <w:b/>
          <w:color w:val="000000"/>
          <w:sz w:val="24"/>
          <w:szCs w:val="24"/>
          <w:lang w:eastAsia="ru-RU"/>
        </w:rPr>
        <w:t>по результатам диагностики выявления уровня тревожности у</w:t>
      </w:r>
      <w:r w:rsidRPr="00E72B70">
        <w:rPr>
          <w:rFonts w:ascii="Helvetica" w:eastAsia="Times New Roman" w:hAnsi="Helvetica" w:cs="Times New Roman"/>
          <w:b/>
          <w:color w:val="000000"/>
          <w:sz w:val="24"/>
          <w:szCs w:val="24"/>
          <w:lang w:eastAsia="ru-RU"/>
        </w:rPr>
        <w:br/>
        <w:t>учащихся 9 и 11классов</w:t>
      </w: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В ноябре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согласно плану ,</w:t>
      </w: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была проведена диагностическая работа по выявлению уровня тревожности у школьников 9 и 11классов.</w:t>
      </w: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  <w:t xml:space="preserve">В качестве рабочего инструментария использовалась методика «Шкала тревожности», разработанная по принципу «Шкалы социально-ситуационной тревоги» </w:t>
      </w:r>
      <w:proofErr w:type="spellStart"/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Кондаша</w:t>
      </w:r>
      <w:proofErr w:type="spellEnd"/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. Особенность шкал такого типа состоит в том, что</w:t>
      </w:r>
    </w:p>
    <w:p w:rsidR="007D2C48" w:rsidRPr="007D2C48" w:rsidRDefault="007D2C48" w:rsidP="007D2C48">
      <w:pPr>
        <w:shd w:val="clear" w:color="auto" w:fill="FFFFFF"/>
        <w:spacing w:before="375" w:after="24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человек оценивает не наличие или отсутствие у себя каких-либо переживаний, симптомов тревожности, а ситуацию с точки зрения того, насколько она может вызвать тревогу. Преимущество шкал такого типа заключается, </w:t>
      </w:r>
      <w:proofErr w:type="gramStart"/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во</w:t>
      </w:r>
      <w:proofErr w:type="gramEnd"/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- первых, в том, что они позволяют выявить области действительности, объекты, являющиеся для школьника основными источниками тревоги, и, во-вторых, в меньшей степени, чем другие типы опросников, оказываются зависимыми от особенностей развития школьника.</w:t>
      </w: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  <w:t>В диагностической работе принимали участие 10 учащихся.</w:t>
      </w: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  <w:t>В ходе анализа и интерпретации данных получены следующие результаты: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614"/>
        <w:gridCol w:w="798"/>
        <w:gridCol w:w="1485"/>
        <w:gridCol w:w="1485"/>
        <w:gridCol w:w="1202"/>
        <w:gridCol w:w="1798"/>
        <w:gridCol w:w="1527"/>
      </w:tblGrid>
      <w:tr w:rsidR="007D2C48" w:rsidRPr="007D2C48" w:rsidTr="007D2C48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Код уч-ся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Общая</w:t>
            </w:r>
          </w:p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тревожность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Школьная</w:t>
            </w:r>
          </w:p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тревожность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Самооце</w:t>
            </w:r>
            <w:proofErr w:type="spellEnd"/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-ночная</w:t>
            </w:r>
          </w:p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Тревож-ность</w:t>
            </w:r>
            <w:proofErr w:type="spellEnd"/>
            <w:proofErr w:type="gramEnd"/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Межличностная</w:t>
            </w:r>
          </w:p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тревожность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Уровень тревожности</w:t>
            </w:r>
          </w:p>
        </w:tc>
      </w:tr>
      <w:tr w:rsidR="007D2C48" w:rsidRPr="007D2C48" w:rsidTr="007D2C48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ааа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50н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20 н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17н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13н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нормальный</w:t>
            </w:r>
          </w:p>
        </w:tc>
      </w:tr>
      <w:tr w:rsidR="007D2C48" w:rsidRPr="007D2C48" w:rsidTr="007D2C48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гиа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74в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25в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25в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24в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7D2C48" w:rsidRPr="007D2C48" w:rsidTr="007D2C48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кжэ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93о. в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27в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34 о. в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32в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очень высокий</w:t>
            </w:r>
          </w:p>
        </w:tc>
      </w:tr>
      <w:tr w:rsidR="007D2C48" w:rsidRPr="007D2C48" w:rsidTr="007D2C48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чзр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84в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35о. в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17н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32в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7D2C48" w:rsidRPr="007D2C48" w:rsidTr="007D2C48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шиа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72в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22н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31в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19н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7D2C48" w:rsidRPr="007D2C48" w:rsidTr="007D2C48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lastRenderedPageBreak/>
              <w:t>гтм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80в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28в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21н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31в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7D2C48" w:rsidRPr="007D2C48" w:rsidTr="007D2C48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жэм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45н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22н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11н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12н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нормальный</w:t>
            </w:r>
          </w:p>
        </w:tc>
      </w:tr>
      <w:tr w:rsidR="007D2C48" w:rsidRPr="007D2C48" w:rsidTr="007D2C48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таа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29н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8н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9н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12н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нормальный</w:t>
            </w:r>
          </w:p>
        </w:tc>
      </w:tr>
      <w:tr w:rsidR="007D2C48" w:rsidRPr="007D2C48" w:rsidTr="007D2C48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тма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49н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16н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12н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21н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нормальный.</w:t>
            </w:r>
          </w:p>
        </w:tc>
      </w:tr>
      <w:tr w:rsidR="007D2C48" w:rsidRPr="007D2C48" w:rsidTr="007D2C48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чзр</w:t>
            </w:r>
            <w:proofErr w:type="spellEnd"/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24н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9 н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8н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7н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7D2C48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нормальный</w:t>
            </w:r>
          </w:p>
        </w:tc>
      </w:tr>
      <w:tr w:rsidR="007D2C48" w:rsidRPr="007D2C48" w:rsidTr="007D2C48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0" w:after="30" w:line="240" w:lineRule="auto"/>
              <w:ind w:left="30" w:right="30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0" w:after="30" w:line="240" w:lineRule="auto"/>
              <w:ind w:left="30" w:right="30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0" w:after="30" w:line="240" w:lineRule="auto"/>
              <w:ind w:left="30" w:right="30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0" w:after="30" w:line="240" w:lineRule="auto"/>
              <w:ind w:left="30" w:right="30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0" w:after="30" w:line="240" w:lineRule="auto"/>
              <w:ind w:left="30" w:right="30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0" w:after="30" w:line="240" w:lineRule="auto"/>
              <w:ind w:left="30" w:right="30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0" w:after="30" w:line="240" w:lineRule="auto"/>
              <w:ind w:left="30" w:right="30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C48" w:rsidRPr="007D2C48" w:rsidRDefault="007D2C48" w:rsidP="007D2C48">
            <w:pPr>
              <w:spacing w:before="30" w:after="30" w:line="240" w:lineRule="auto"/>
              <w:ind w:left="30" w:right="30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2B70" w:rsidRDefault="00E72B70" w:rsidP="007D2C4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</w:p>
    <w:p w:rsidR="007D2C48" w:rsidRPr="007D2C48" w:rsidRDefault="007D2C48" w:rsidP="007D2C4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Таким образом, среди учащихся </w:t>
      </w:r>
      <w:hyperlink r:id="rId5" w:tooltip="11 класс" w:history="1">
        <w:r w:rsidRPr="007D2C48">
          <w:rPr>
            <w:rFonts w:ascii="Helvetica" w:eastAsia="Times New Roman" w:hAnsi="Helvetica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11 класса</w:t>
        </w:r>
      </w:hyperlink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, 20% с нормальным уровнем тревожности, 20%- очень высоким и 60% с высоким уровнем тревожности.</w:t>
      </w:r>
    </w:p>
    <w:p w:rsidR="00E72B70" w:rsidRDefault="007D2C48" w:rsidP="00E72B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В </w:t>
      </w:r>
      <w:hyperlink r:id="rId6" w:tooltip="9 класс" w:history="1">
        <w:r w:rsidRPr="007D2C48">
          <w:rPr>
            <w:rFonts w:ascii="Helvetica" w:eastAsia="Times New Roman" w:hAnsi="Helvetica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9 классе</w:t>
        </w:r>
      </w:hyperlink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 20% учащихся с высоким, а 80% с нормальным уровнем тревожности. Такой высокий уровень тревожности показывают учащиеся 11 класса потому, что они на пороге выбора профессии и жизненного пути.</w:t>
      </w: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  <w:t xml:space="preserve">Особого внимания требуют учащиеся с высокой общей тревожностью. Как известно, подобная тревожность может порождаться либо реальным неблагополучием школьника в наиболее значимых областях деятельности и общения, либо существовать как бы вопреки объективно благополучному положению, являясь следствием определенных личностных конфликтов, нарушений в развитии самооценки. Подобную тревожность часто испытывают </w:t>
      </w:r>
      <w:proofErr w:type="gramStart"/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школьники</w:t>
      </w:r>
      <w:proofErr w:type="gramEnd"/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которые хорошо и даже отлично учатся, ответственно относятся к учебе, общественной жизни, школьной дисциплине, однако это видимое благополучие достается им большой ценой и чревато срывами. Особенно при резком усложнении деятельности.</w:t>
      </w:r>
    </w:p>
    <w:p w:rsidR="007D2C48" w:rsidRPr="007D2C48" w:rsidRDefault="007D2C48" w:rsidP="00E72B7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Тревожность в этих случаях часто порождается конфликтностью самооценки, наличием в ней противоречия между высокими притязаниями и достаточной сильной неуверенностью в себе. Подобный конфликт, заставляя этих школьников постоянно добиваться успеха, одновременно мешает им правильно оценить его, порождая чувство постоянной неудовлетворенности, неустойчивости, напряженности.</w:t>
      </w:r>
    </w:p>
    <w:p w:rsidR="007D2C48" w:rsidRPr="007D2C48" w:rsidRDefault="007D2C48" w:rsidP="007D2C48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Работа с такими школьниками должна быть направлена на формирование необходимых навыков работы, общения, которые позволят преодолеть эту </w:t>
      </w:r>
      <w:proofErr w:type="spellStart"/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неуспешность</w:t>
      </w:r>
      <w:proofErr w:type="spellEnd"/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и на коррекцию самооценки, преодоление внутренних конфликтов.</w:t>
      </w:r>
    </w:p>
    <w:p w:rsidR="007D2C48" w:rsidRPr="007D2C48" w:rsidRDefault="007D2C48" w:rsidP="007D2C48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lastRenderedPageBreak/>
        <w:t>Однако параллельно с этой работой, направленной на ликвидацию причин, вызвавших тревожность, необходимо развить у школьника способность справляться с повышенной тревогой.</w:t>
      </w:r>
    </w:p>
    <w:p w:rsidR="007D2C48" w:rsidRPr="007D2C48" w:rsidRDefault="007D2C48" w:rsidP="007D2C4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7D2C48">
        <w:rPr>
          <w:rFonts w:ascii="Helvetica" w:eastAsia="Times New Roman" w:hAnsi="Helvetic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Направления коррекции</w:t>
      </w:r>
      <w:proofErr w:type="gramStart"/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соответствии со сказанным, главными направлениями </w:t>
      </w:r>
      <w:proofErr w:type="spellStart"/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психокоррекционной</w:t>
      </w:r>
      <w:proofErr w:type="spellEnd"/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работы с тревожными учащимися является следующее:</w:t>
      </w: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  <w:t>— развитие правильной адекватной самооценки и уровня притязании способствующих успешности обучения в школе;</w:t>
      </w: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  <w:t>— формирование необходимых учебных умений и навыков;</w:t>
      </w: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  <w:t>— воспитание правильного отношения к результатам своей деятельности, умения правильно оценить их, опосредованно относиться к собственным успехам, неудачам, не бояться ошибок, использовать их для развития деятельности;</w:t>
      </w: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  <w:t>— формирование правильного отношения к результатам деятельности других детей;</w:t>
      </w: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  <w:t>— развитие ориентации на способ деятельности;</w:t>
      </w:r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  <w:t xml:space="preserve">— расширение и обогащение навыков общения </w:t>
      </w:r>
      <w:proofErr w:type="gramStart"/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со</w:t>
      </w:r>
      <w:proofErr w:type="gramEnd"/>
      <w:r w:rsidRPr="007D2C48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взрослыми и сверстниками, развитие адекватного отношения к оценкам и мнениям других людей.</w:t>
      </w:r>
    </w:p>
    <w:p w:rsidR="007D2C48" w:rsidRPr="007D2C48" w:rsidRDefault="007D2C48" w:rsidP="007D2C48">
      <w:pPr>
        <w:shd w:val="clear" w:color="auto" w:fill="FFFFFF"/>
        <w:spacing w:before="375" w:after="24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Педагог-психоло</w:t>
      </w:r>
      <w:proofErr w:type="gramStart"/>
      <w:r w:rsidR="00E72B70">
        <w:rPr>
          <w:rFonts w:eastAsia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г</w:t>
      </w:r>
      <w:proofErr w:type="spellEnd"/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Заскалько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Е.А.</w:t>
      </w:r>
    </w:p>
    <w:p w:rsidR="00A2208D" w:rsidRDefault="00A2208D"/>
    <w:sectPr w:rsidR="00A2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71"/>
    <w:rsid w:val="007D2C48"/>
    <w:rsid w:val="0096512D"/>
    <w:rsid w:val="009F7871"/>
    <w:rsid w:val="00A2208D"/>
    <w:rsid w:val="00E7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9_klass/" TargetMode="External"/><Relationship Id="rId5" Type="http://schemas.openxmlformats.org/officeDocument/2006/relationships/hyperlink" Target="https://pandia.ru/text/category/11_kla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hhhhhuio</dc:creator>
  <cp:keywords/>
  <dc:description/>
  <cp:lastModifiedBy>1</cp:lastModifiedBy>
  <cp:revision>4</cp:revision>
  <cp:lastPrinted>2020-03-04T09:10:00Z</cp:lastPrinted>
  <dcterms:created xsi:type="dcterms:W3CDTF">2020-03-03T20:02:00Z</dcterms:created>
  <dcterms:modified xsi:type="dcterms:W3CDTF">2020-03-04T09:10:00Z</dcterms:modified>
</cp:coreProperties>
</file>