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19" w:rsidRDefault="00B02506" w:rsidP="00C15347">
      <w:pPr>
        <w:spacing w:after="240" w:line="240" w:lineRule="auto"/>
        <w:outlineLvl w:val="1"/>
        <w:rPr>
          <w:rFonts w:ascii="Arial" w:eastAsia="Times New Roman" w:hAnsi="Arial" w:cs="Arial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6570345" cy="9038314"/>
            <wp:effectExtent l="0" t="0" r="1905" b="0"/>
            <wp:docPr id="1" name="Рисунок 1" descr="C:\Users\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819" w:rsidRDefault="00823819" w:rsidP="00C15347">
      <w:pPr>
        <w:spacing w:after="240" w:line="240" w:lineRule="auto"/>
        <w:outlineLvl w:val="1"/>
        <w:rPr>
          <w:rFonts w:ascii="Arial" w:eastAsia="Times New Roman" w:hAnsi="Arial" w:cs="Arial"/>
          <w:kern w:val="36"/>
          <w:sz w:val="32"/>
          <w:szCs w:val="32"/>
          <w:lang w:eastAsia="ru-RU"/>
        </w:rPr>
      </w:pPr>
    </w:p>
    <w:p w:rsidR="00823819" w:rsidRDefault="00823819" w:rsidP="00C15347">
      <w:pPr>
        <w:spacing w:after="240" w:line="240" w:lineRule="auto"/>
        <w:outlineLvl w:val="1"/>
        <w:rPr>
          <w:rFonts w:ascii="Arial" w:eastAsia="Times New Roman" w:hAnsi="Arial" w:cs="Arial"/>
          <w:kern w:val="36"/>
          <w:sz w:val="32"/>
          <w:szCs w:val="3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5068"/>
      </w:tblGrid>
      <w:tr w:rsidR="00C15347" w:rsidRPr="001410D6" w:rsidTr="00273531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47" w:rsidRPr="001410D6" w:rsidRDefault="00C15347" w:rsidP="0027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Рассмотрено</w:t>
            </w:r>
          </w:p>
          <w:p w:rsidR="00C15347" w:rsidRPr="001410D6" w:rsidRDefault="00C15347" w:rsidP="0027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заседании</w:t>
            </w:r>
          </w:p>
          <w:p w:rsidR="00C15347" w:rsidRPr="001410D6" w:rsidRDefault="00C15347" w:rsidP="0027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педагогического совета школы</w:t>
            </w:r>
          </w:p>
          <w:p w:rsidR="00C15347" w:rsidRPr="001410D6" w:rsidRDefault="00C15347" w:rsidP="0027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протокол №__ от ________  20___ г.</w:t>
            </w:r>
          </w:p>
          <w:p w:rsidR="00C15347" w:rsidRPr="001410D6" w:rsidRDefault="00C15347" w:rsidP="0027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Председатель педсовета</w:t>
            </w:r>
          </w:p>
          <w:p w:rsidR="00C15347" w:rsidRPr="001410D6" w:rsidRDefault="00D568A8" w:rsidP="0027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_________________Курбанова А.А.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47" w:rsidRPr="001410D6" w:rsidRDefault="00C15347" w:rsidP="00273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Утверждено</w:t>
            </w:r>
          </w:p>
          <w:p w:rsidR="00C15347" w:rsidRPr="001410D6" w:rsidRDefault="00C15347" w:rsidP="00273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Приказ № ____     от _______ 20__ г.</w:t>
            </w:r>
          </w:p>
          <w:p w:rsidR="00C15347" w:rsidRPr="001410D6" w:rsidRDefault="00C15347" w:rsidP="00273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</w:t>
            </w:r>
            <w:r w:rsidR="00D568A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 школы____________Абакаров Б.Г.</w:t>
            </w:r>
            <w:bookmarkStart w:id="0" w:name="_GoBack"/>
            <w:bookmarkEnd w:id="0"/>
          </w:p>
        </w:tc>
      </w:tr>
    </w:tbl>
    <w:p w:rsidR="00C15347" w:rsidRPr="00C15347" w:rsidRDefault="00C15347" w:rsidP="00C15347">
      <w:pPr>
        <w:spacing w:after="240" w:line="240" w:lineRule="auto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</w:p>
    <w:p w:rsidR="00C15347" w:rsidRPr="00C15347" w:rsidRDefault="00C15347" w:rsidP="00C15347">
      <w:pPr>
        <w:spacing w:after="27" w:line="230" w:lineRule="exact"/>
        <w:ind w:left="9110"/>
        <w:rPr>
          <w:rFonts w:ascii="Arial" w:eastAsia="Times New Roman" w:hAnsi="Arial" w:cs="Arial"/>
          <w:sz w:val="18"/>
          <w:szCs w:val="18"/>
          <w:lang w:eastAsia="ru-RU"/>
        </w:rPr>
      </w:pPr>
    </w:p>
    <w:p w:rsidR="00C15347" w:rsidRPr="00C15347" w:rsidRDefault="00C15347" w:rsidP="00C15347">
      <w:pPr>
        <w:spacing w:before="100" w:beforeAutospacing="1" w:after="240" w:line="270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C15347" w:rsidRPr="00C15347" w:rsidRDefault="00C15347" w:rsidP="00C15347">
      <w:pPr>
        <w:spacing w:before="100" w:beforeAutospacing="1" w:after="240" w:line="270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ПОРЯДКЕ РАБОТЫ С ОБРАЩЕНИЯМИ ГРАЖДАН ПО ВОПРОСАМ </w:t>
      </w:r>
    </w:p>
    <w:p w:rsidR="00C15347" w:rsidRPr="00C15347" w:rsidRDefault="00C15347" w:rsidP="00C15347">
      <w:pPr>
        <w:spacing w:before="100" w:beforeAutospacing="1" w:after="240" w:line="270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ПРОФИЛАКТИКИ И ПРОТИВОДЕЙСТВИЯ КОРРУПЦИИ В </w:t>
      </w:r>
    </w:p>
    <w:p w:rsidR="00C15347" w:rsidRPr="00B02506" w:rsidRDefault="00C15347" w:rsidP="00B02506">
      <w:pPr>
        <w:spacing w:before="100" w:beforeAutospacing="1" w:after="24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МУНИЦИПАЛЬНОМ КАЗЕННОМ  </w:t>
      </w:r>
      <w:r w:rsidR="00B02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ОБРАЗОВАТЕЛЬНОМ УЧРЕЖДЕНИИ « КАРДОНОВ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СКАЯ СОШ</w:t>
      </w:r>
      <w:r w:rsidRPr="00C153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C15347" w:rsidRPr="00C15347" w:rsidRDefault="00C15347" w:rsidP="00C15347">
      <w:pPr>
        <w:spacing w:after="240" w:line="240" w:lineRule="auto"/>
        <w:outlineLvl w:val="1"/>
        <w:rPr>
          <w:rFonts w:ascii="Arial" w:eastAsia="Times New Roman" w:hAnsi="Arial" w:cs="Arial"/>
          <w:kern w:val="36"/>
          <w:sz w:val="32"/>
          <w:szCs w:val="32"/>
          <w:lang w:eastAsia="ru-RU"/>
        </w:rPr>
      </w:pPr>
      <w:r w:rsidRPr="00C15347">
        <w:rPr>
          <w:rFonts w:ascii="Arial" w:eastAsia="Times New Roman" w:hAnsi="Arial" w:cs="Arial"/>
          <w:kern w:val="36"/>
          <w:sz w:val="32"/>
          <w:szCs w:val="32"/>
          <w:lang w:eastAsia="ru-RU"/>
        </w:rPr>
        <w:t> </w:t>
      </w:r>
    </w:p>
    <w:p w:rsidR="00C15347" w:rsidRPr="00C15347" w:rsidRDefault="00C15347" w:rsidP="00C15347">
      <w:pPr>
        <w:tabs>
          <w:tab w:val="num" w:pos="928"/>
        </w:tabs>
        <w:spacing w:after="0" w:line="270" w:lineRule="atLeast"/>
        <w:ind w:left="3804" w:firstLine="454"/>
        <w:contextualSpacing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1.1.Настоящее Положение устанавливает порядок работы с обращениями граждан по вопросам профилактики, противодействия или о фа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ктах проявления</w:t>
      </w:r>
      <w:r w:rsidR="00B02506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коррупции  в МКОУ «Кардоновская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СОШ» </w:t>
      </w: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полученных через ящик для писем, жалоб и предложений (в том числе по вопросам противодействию коррупции), далее – Ящик.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1.2. Ящик предназначен для сбора обращении граждан о нарушениях и о про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яв</w:t>
      </w:r>
      <w:r w:rsidR="00DD75D3">
        <w:rPr>
          <w:rFonts w:ascii="Times New Roman" w:eastAsia="Times New Roman" w:hAnsi="Times New Roman" w:cs="Times New Roman"/>
          <w:sz w:val="24"/>
          <w:szCs w:val="18"/>
          <w:lang w:eastAsia="ru-RU"/>
        </w:rPr>
        <w:t>лениях коррупции в «МКОУ Кардоновская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СОШ»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1.3. Основными целями функционирования Ящика являются: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1) содействие принятию и укреплению мер, направленных на более эффективное и действенное предупреждение коррупционных и иных правонарушений;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2) создание условий для выявления проявлений коррупции и применения мер ответственности к виновным лицам за коррупционные и иные правонарушения в соответствии с действующим законодательством.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3) исключение случаев проявления коррупции, способных нанести ущерб репутации или авторитету работников при осуществлении своей деятельности;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4) в целях организации эффективного взаимодействия дошкольного образовательного учреждения с родителями воспитанников и лицами их заменяющими.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1.4. Ящик устанавливается в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  </w:t>
      </w:r>
      <w:r w:rsidR="00DD75D3">
        <w:rPr>
          <w:rFonts w:ascii="Times New Roman" w:eastAsia="Times New Roman" w:hAnsi="Times New Roman" w:cs="Times New Roman"/>
          <w:sz w:val="24"/>
          <w:szCs w:val="18"/>
          <w:lang w:eastAsia="ru-RU"/>
        </w:rPr>
        <w:t>центральном  входе «Кардоновская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СОШ»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>1.5. В целях исключения возможности несанкционированного доступа к поступившим обращениям, их уничтожения или изменения Ящик должен быть оборудован замком, ключи от которого должен храниться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у секре</w:t>
      </w:r>
      <w:r w:rsidR="00DD75D3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таря комиссии МКОУ «Кардоновская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СОШ»</w:t>
      </w: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по противодействию коррупции (далее – секретарь комиссии). На Ящике должна быть размещена вывеска с названием ящика.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Pr="00C15347">
        <w:rPr>
          <w:rFonts w:ascii="Times New Roman" w:eastAsia="Times New Roman" w:hAnsi="Times New Roman" w:cs="Times New Roman"/>
          <w:sz w:val="36"/>
          <w:szCs w:val="24"/>
          <w:lang w:eastAsia="ru-RU"/>
        </w:rPr>
        <w:t>.</w:t>
      </w: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Выемка из ящика поступающих обращений производится </w:t>
      </w:r>
      <w:r w:rsidR="00FC0D71">
        <w:rPr>
          <w:rFonts w:ascii="Times New Roman" w:eastAsia="Times New Roman" w:hAnsi="Times New Roman" w:cs="Times New Roman"/>
          <w:sz w:val="24"/>
          <w:szCs w:val="18"/>
          <w:lang w:eastAsia="ru-RU"/>
        </w:rPr>
        <w:t>не реже одного раза в месяц</w:t>
      </w: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членами рабочей группы по выемке обращений граждан из Ящика и оформляется актом выемки по форме согласно Приложению №1 к настоящему Положению.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Pr="00C15347">
        <w:rPr>
          <w:rFonts w:ascii="Times New Roman" w:eastAsia="Times New Roman" w:hAnsi="Times New Roman" w:cs="Times New Roman"/>
          <w:sz w:val="36"/>
          <w:szCs w:val="24"/>
          <w:lang w:eastAsia="ru-RU"/>
        </w:rPr>
        <w:t>.</w:t>
      </w: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Обращения, поступившие через Ящик, учитываются и регистрируются секретарем комиссии в день выемки в журнале регистрации обращений по форме согласно приложению № 2 к настоящему Положению, и передаются председателю комиссии по противодействию корру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пции МКО</w:t>
      </w: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У для организации их дальнейшего рассмотрения.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Указанные обращения рассматриваются в порядке, предусмотренном Федеральным законом от 02.05.2006 г. №59-ФЗ «О порядке рассмотрения обращений граждан Российской Федерации».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24"/>
          <w:lang w:eastAsia="ru-RU"/>
        </w:rPr>
        <w:t>1.8</w:t>
      </w:r>
      <w:r w:rsidRPr="00C15347">
        <w:rPr>
          <w:rFonts w:ascii="Times New Roman" w:eastAsia="Times New Roman" w:hAnsi="Times New Roman" w:cs="Times New Roman"/>
          <w:sz w:val="36"/>
          <w:szCs w:val="24"/>
          <w:lang w:eastAsia="ru-RU"/>
        </w:rPr>
        <w:t>.</w:t>
      </w: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При поступлении анонимных обращений, а также обращений, не содержащих адреса (почтового или электронного), по которому должен быть дан ответ, ответы на обращения не даются. Информация, содержащаяся в таких обращениях, рассматриваются и учитываются при необходимости в работе комиссии. Ежеквартально секретарь комиссии готовит аналитическую справку о поступивших обращениях через Ящик и информирует председателя и членов комиссии по противодействию коррупции.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24"/>
          <w:lang w:eastAsia="ru-RU"/>
        </w:rPr>
        <w:t>1.9</w:t>
      </w:r>
      <w:r w:rsidRPr="00C15347">
        <w:rPr>
          <w:rFonts w:ascii="Times New Roman" w:eastAsia="Times New Roman" w:hAnsi="Times New Roman" w:cs="Times New Roman"/>
          <w:sz w:val="36"/>
          <w:szCs w:val="24"/>
          <w:lang w:eastAsia="ru-RU"/>
        </w:rPr>
        <w:t>.</w:t>
      </w:r>
      <w:r w:rsidR="00DD75D3">
        <w:rPr>
          <w:rFonts w:ascii="Times New Roman" w:eastAsia="Times New Roman" w:hAnsi="Times New Roman" w:cs="Times New Roman"/>
          <w:sz w:val="24"/>
          <w:szCs w:val="18"/>
          <w:lang w:eastAsia="ru-RU"/>
        </w:rPr>
        <w:t>Сотрудники МКОУ «Кардоновская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СОШ»</w:t>
      </w: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, работающие с информацией, полученной через ящик, несут персональную ответственность за соблюдение требований, установленных для работы с конфиденциальной информацией. 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24"/>
          <w:lang w:eastAsia="ru-RU"/>
        </w:rPr>
        <w:t>1.10.</w:t>
      </w:r>
      <w:r w:rsidRPr="00C15347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                </w:t>
      </w: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Предложения, заявления, жалобы граждан и документы, связанные с их рассмотрением хранятся в организации 5 лет, предложения, письма творческого характера, о серьезных недостатках и злоупотребления – постоянно. В случае неоднократного обращения гражданина пятилетний срок хранения исчисляется с даты регистрации последнего обращения (статьи 56-б, 56-в Перечня типовых управленческих, документов, образующихся в деятельности организации», с указанием сроков хранения, утвержденного Федеральной архивной службы России 06.10.2000 г. – далее Перечня). В необходимых случаях экспертной комиссией ДОУ может быть принято решение об увеличении срока хранения или о постоянном хранении наиболее ценных предложений граждан.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1.11. Обращения граждан могут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направл</w:t>
      </w:r>
      <w:r w:rsidR="00D568A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яться в архив МКОУ «Кардоновская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СОШ» </w:t>
      </w: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без рассмотрения, если в них содержатся рассуждения по известным проблемам или поднимаются уже решенные вопросы, не требующие дополнительного рассмотрения, а также бессмысленные по содержанию. Решение о списании указанных обращений в д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ело принимает руководитель МКОУ</w:t>
      </w: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.</w:t>
      </w:r>
    </w:p>
    <w:p w:rsid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                                                                                                                                  </w:t>
      </w:r>
    </w:p>
    <w:p w:rsid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776AAA" w:rsidRDefault="00776AAA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>Приложение 1                                                                                                               </w:t>
      </w:r>
    </w:p>
    <w:p w:rsidR="00C15347" w:rsidRPr="00C15347" w:rsidRDefault="00C15347" w:rsidP="00C15347">
      <w:pPr>
        <w:tabs>
          <w:tab w:val="left" w:pos="1620"/>
          <w:tab w:val="left" w:pos="6480"/>
        </w:tabs>
        <w:spacing w:before="100" w:beforeAutospacing="1" w:after="240" w:line="27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36"/>
          <w:szCs w:val="24"/>
          <w:lang w:eastAsia="ru-RU"/>
        </w:rPr>
        <w:t>Лицевая сторона</w:t>
      </w:r>
    </w:p>
    <w:p w:rsidR="00C15347" w:rsidRPr="00C15347" w:rsidRDefault="00C15347" w:rsidP="00776AAA">
      <w:pPr>
        <w:spacing w:before="100" w:beforeAutospacing="1" w:after="240" w:line="270" w:lineRule="atLeast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Акт  </w:t>
      </w:r>
    </w:p>
    <w:p w:rsidR="00C15347" w:rsidRPr="00C15347" w:rsidRDefault="00C15347" w:rsidP="00C15347">
      <w:pPr>
        <w:spacing w:before="100" w:beforeAutospacing="1" w:after="240" w:line="270" w:lineRule="atLeast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выемки обращений граждан из Ящика </w:t>
      </w:r>
    </w:p>
    <w:p w:rsidR="00C15347" w:rsidRPr="00C15347" w:rsidRDefault="00C15347" w:rsidP="00C15347">
      <w:pPr>
        <w:spacing w:before="100" w:beforeAutospacing="1" w:after="240" w:line="270" w:lineRule="atLeast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 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36"/>
          <w:szCs w:val="24"/>
          <w:lang w:eastAsia="ru-RU"/>
        </w:rPr>
        <w:t>« ____ « ____________ 20____ года                                     </w:t>
      </w:r>
      <w:r w:rsidR="00823819">
        <w:rPr>
          <w:rFonts w:ascii="Times New Roman" w:eastAsia="Times New Roman" w:hAnsi="Times New Roman" w:cs="Times New Roman"/>
          <w:sz w:val="36"/>
          <w:szCs w:val="24"/>
          <w:lang w:eastAsia="ru-RU"/>
        </w:rPr>
        <w:t>       МКОУ « Кардонов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ская СОШ»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36"/>
          <w:szCs w:val="24"/>
          <w:lang w:eastAsia="ru-RU"/>
        </w:rPr>
        <w:t>В соответствии с Положением о рабочей группе по вопросам противодействию коррупции: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1.      </w:t>
      </w: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_____________________________________________________________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2.      </w:t>
      </w: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_____________________________________________________________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3.      </w:t>
      </w: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_____________________________________________________________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«____»_______________ 20____ г. в ____ ч. _____ мин. произведено вскрытие  специализированного Ящика, предназначенного для сбора  обращений граждан по вопросам коррупц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ии, располож</w:t>
      </w:r>
      <w:r w:rsidR="00823819">
        <w:rPr>
          <w:rFonts w:ascii="Times New Roman" w:eastAsia="Times New Roman" w:hAnsi="Times New Roman" w:cs="Times New Roman"/>
          <w:sz w:val="24"/>
          <w:szCs w:val="18"/>
          <w:lang w:eastAsia="ru-RU"/>
        </w:rPr>
        <w:t>енного по адресу: с.Кардоновка , ул. Колхозная 11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36"/>
          <w:szCs w:val="24"/>
          <w:lang w:eastAsia="ru-RU"/>
        </w:rPr>
        <w:t>Установлено  ___________________________</w:t>
      </w:r>
      <w:r w:rsidR="00776AAA">
        <w:rPr>
          <w:rFonts w:ascii="Times New Roman" w:eastAsia="Times New Roman" w:hAnsi="Times New Roman" w:cs="Times New Roman"/>
          <w:sz w:val="36"/>
          <w:szCs w:val="24"/>
          <w:lang w:eastAsia="ru-RU"/>
        </w:rPr>
        <w:t>_________________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776AAA">
        <w:rPr>
          <w:rFonts w:ascii="Times New Roman" w:eastAsia="Times New Roman" w:hAnsi="Times New Roman" w:cs="Times New Roman"/>
          <w:sz w:val="24"/>
          <w:szCs w:val="18"/>
          <w:lang w:eastAsia="ru-RU"/>
        </w:rPr>
        <w:t>________________________</w:t>
      </w:r>
    </w:p>
    <w:p w:rsidR="00C15347" w:rsidRPr="00C15347" w:rsidRDefault="00C15347" w:rsidP="00776AAA">
      <w:pPr>
        <w:spacing w:before="100" w:beforeAutospacing="1" w:after="240" w:line="270" w:lineRule="atLeast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(наличие или отсутствие механических повреждений специализированного почтового ящика, пломбы, наличие обращений граждан) 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Акт составлен на ________ страницах в 2 экземплярах.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Подписи членов Рабочей группы:</w:t>
      </w:r>
    </w:p>
    <w:p w:rsidR="00C15347" w:rsidRPr="00C15347" w:rsidRDefault="00776AAA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1.______</w:t>
      </w:r>
      <w:r w:rsidR="00C15347" w:rsidRPr="00C15347">
        <w:rPr>
          <w:rFonts w:ascii="Times New Roman" w:eastAsia="Times New Roman" w:hAnsi="Times New Roman" w:cs="Times New Roman"/>
          <w:sz w:val="36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__________________________</w:t>
      </w:r>
    </w:p>
    <w:p w:rsidR="00C15347" w:rsidRPr="00C15347" w:rsidRDefault="00776AAA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2.</w:t>
      </w:r>
      <w:r w:rsidR="00C15347" w:rsidRPr="00C15347">
        <w:rPr>
          <w:rFonts w:ascii="Times New Roman" w:eastAsia="Times New Roman" w:hAnsi="Times New Roman" w:cs="Times New Roman"/>
          <w:sz w:val="36"/>
          <w:szCs w:val="24"/>
          <w:lang w:eastAsia="ru-RU"/>
        </w:rPr>
        <w:t>_______________________________________________________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36"/>
          <w:szCs w:val="24"/>
          <w:lang w:eastAsia="ru-RU"/>
        </w:rPr>
        <w:t>3._____________________________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__________________________</w:t>
      </w:r>
    </w:p>
    <w:p w:rsidR="00C15347" w:rsidRPr="00C15347" w:rsidRDefault="00C15347" w:rsidP="00C15347">
      <w:pPr>
        <w:spacing w:before="100" w:beforeAutospacing="1" w:after="240" w:line="270" w:lineRule="atLeast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> </w:t>
      </w:r>
    </w:p>
    <w:p w:rsidR="00C15347" w:rsidRPr="00C15347" w:rsidRDefault="00776AAA" w:rsidP="00776AAA">
      <w:pPr>
        <w:spacing w:before="100" w:beforeAutospacing="1" w:after="240" w:line="270" w:lineRule="atLeast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Оборотная сторона</w:t>
      </w:r>
      <w:r w:rsidR="00C15347"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 </w:t>
      </w:r>
    </w:p>
    <w:p w:rsidR="00C15347" w:rsidRPr="00C15347" w:rsidRDefault="00C15347" w:rsidP="00776AA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Список </w:t>
      </w:r>
    </w:p>
    <w:p w:rsidR="00C15347" w:rsidRPr="00C15347" w:rsidRDefault="00C15347" w:rsidP="00776AA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поступивших обращений граждан</w:t>
      </w:r>
    </w:p>
    <w:p w:rsidR="00C15347" w:rsidRPr="00C15347" w:rsidRDefault="00C15347" w:rsidP="00776AA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 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97"/>
        <w:gridCol w:w="3721"/>
        <w:gridCol w:w="3120"/>
        <w:gridCol w:w="1740"/>
      </w:tblGrid>
      <w:tr w:rsidR="00C15347" w:rsidRPr="00C15347" w:rsidTr="00C1534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№</w:t>
            </w:r>
          </w:p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п./п.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От кого поступило </w:t>
            </w:r>
          </w:p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обращение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Обратный адрес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Примечание</w:t>
            </w:r>
          </w:p>
        </w:tc>
      </w:tr>
      <w:tr w:rsidR="00C15347" w:rsidRPr="00C15347" w:rsidTr="00C15347"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</w:tr>
      <w:tr w:rsidR="00C15347" w:rsidRPr="00C15347" w:rsidTr="00C15347"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</w:tr>
      <w:tr w:rsidR="00C15347" w:rsidRPr="00C15347" w:rsidTr="00C15347"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</w:tr>
      <w:tr w:rsidR="00C15347" w:rsidRPr="00C15347" w:rsidTr="00C15347"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</w:tr>
      <w:tr w:rsidR="00C15347" w:rsidRPr="00C15347" w:rsidTr="00C15347"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347" w:rsidRPr="00C15347" w:rsidRDefault="00C15347" w:rsidP="00776AAA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</w:tr>
    </w:tbl>
    <w:p w:rsidR="00C15347" w:rsidRPr="00C15347" w:rsidRDefault="00C15347" w:rsidP="00776AA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 </w:t>
      </w:r>
    </w:p>
    <w:p w:rsidR="00776AAA" w:rsidRDefault="00776AAA" w:rsidP="00C15347">
      <w:pPr>
        <w:spacing w:before="100" w:beforeAutospacing="1" w:after="240" w:line="270" w:lineRule="atLeast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776AAA" w:rsidRDefault="00776AAA" w:rsidP="00C15347">
      <w:pPr>
        <w:spacing w:before="100" w:beforeAutospacing="1" w:after="240" w:line="270" w:lineRule="atLeast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776AAA" w:rsidRDefault="00776AAA" w:rsidP="00C15347">
      <w:pPr>
        <w:spacing w:before="100" w:beforeAutospacing="1" w:after="240" w:line="270" w:lineRule="atLeast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776AAA" w:rsidRDefault="00776AAA" w:rsidP="00C15347">
      <w:pPr>
        <w:spacing w:before="100" w:beforeAutospacing="1" w:after="240" w:line="270" w:lineRule="atLeast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776AAA" w:rsidRDefault="00776AAA" w:rsidP="00C15347">
      <w:pPr>
        <w:spacing w:before="100" w:beforeAutospacing="1" w:after="240" w:line="270" w:lineRule="atLeast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776AAA" w:rsidRDefault="00776AAA" w:rsidP="00C15347">
      <w:pPr>
        <w:spacing w:before="100" w:beforeAutospacing="1" w:after="240" w:line="270" w:lineRule="atLeast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776AAA" w:rsidRDefault="00776AAA" w:rsidP="00C15347">
      <w:pPr>
        <w:spacing w:before="100" w:beforeAutospacing="1" w:after="240" w:line="270" w:lineRule="atLeast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776AAA" w:rsidRDefault="00776AAA" w:rsidP="00C15347">
      <w:pPr>
        <w:spacing w:before="100" w:beforeAutospacing="1" w:after="240" w:line="270" w:lineRule="atLeast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776AAA" w:rsidRDefault="00776AAA" w:rsidP="00C15347">
      <w:pPr>
        <w:spacing w:before="100" w:beforeAutospacing="1" w:after="240" w:line="270" w:lineRule="atLeast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776AAA" w:rsidRDefault="00776AAA" w:rsidP="00C15347">
      <w:pPr>
        <w:spacing w:before="100" w:beforeAutospacing="1" w:after="240" w:line="270" w:lineRule="atLeast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776AAA" w:rsidRDefault="00776AAA" w:rsidP="00C15347">
      <w:pPr>
        <w:spacing w:before="100" w:beforeAutospacing="1" w:after="240" w:line="270" w:lineRule="atLeast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C15347" w:rsidRPr="00C15347" w:rsidRDefault="00C15347" w:rsidP="00C15347">
      <w:pPr>
        <w:spacing w:before="100" w:beforeAutospacing="1" w:after="240" w:line="270" w:lineRule="atLeast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Приложение № 2</w:t>
      </w:r>
    </w:p>
    <w:p w:rsidR="00C15347" w:rsidRPr="00C15347" w:rsidRDefault="00C15347" w:rsidP="00C15347">
      <w:pPr>
        <w:spacing w:before="100" w:beforeAutospacing="1" w:after="240" w:line="270" w:lineRule="atLeast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 </w:t>
      </w:r>
    </w:p>
    <w:p w:rsidR="00C15347" w:rsidRPr="00C15347" w:rsidRDefault="00C15347" w:rsidP="00C15347">
      <w:pPr>
        <w:spacing w:before="100" w:beforeAutospacing="1" w:after="240" w:line="270" w:lineRule="atLeast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Форма журнала регистрации обращений граждан</w:t>
      </w:r>
    </w:p>
    <w:p w:rsidR="00C15347" w:rsidRPr="00C15347" w:rsidRDefault="00C15347" w:rsidP="00C15347">
      <w:pPr>
        <w:spacing w:before="100" w:beforeAutospacing="1" w:after="240" w:line="270" w:lineRule="atLeast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 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268"/>
        <w:gridCol w:w="1701"/>
        <w:gridCol w:w="1134"/>
        <w:gridCol w:w="1134"/>
        <w:gridCol w:w="993"/>
        <w:gridCol w:w="1099"/>
      </w:tblGrid>
      <w:tr w:rsidR="00C15347" w:rsidRPr="00C15347" w:rsidTr="00C15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Дата регистрации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Фамилия, имя, </w:t>
            </w:r>
          </w:p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отчество </w:t>
            </w:r>
          </w:p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гражданина, </w:t>
            </w:r>
          </w:p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почтовый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Вид и краткое содержание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Резолюция или кому направлен документ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Подпись исполнителя в получении документа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Отметка об исполнении документа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Отметка об отправлении документа в дело</w:t>
            </w:r>
          </w:p>
        </w:tc>
      </w:tr>
      <w:tr w:rsidR="00C15347" w:rsidRPr="00C15347" w:rsidTr="00C15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8</w:t>
            </w:r>
          </w:p>
        </w:tc>
      </w:tr>
      <w:tr w:rsidR="00C15347" w:rsidRPr="00C15347" w:rsidTr="00C15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</w:tr>
      <w:tr w:rsidR="00C15347" w:rsidRPr="00C15347" w:rsidTr="00C15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</w:tr>
      <w:tr w:rsidR="00C15347" w:rsidRPr="00C15347" w:rsidTr="00C153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7" w:rsidRPr="00C15347" w:rsidRDefault="00C15347" w:rsidP="00C15347">
            <w:pPr>
              <w:spacing w:before="100" w:beforeAutospacing="1" w:after="240" w:line="27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C1534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</w:tr>
    </w:tbl>
    <w:p w:rsidR="00C15347" w:rsidRPr="00C15347" w:rsidRDefault="00C15347" w:rsidP="00C15347">
      <w:pPr>
        <w:spacing w:before="100" w:beforeAutospacing="1" w:after="240" w:line="270" w:lineRule="atLeast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 </w:t>
      </w:r>
    </w:p>
    <w:p w:rsidR="00C15347" w:rsidRPr="00C15347" w:rsidRDefault="00C15347" w:rsidP="00C15347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15347">
        <w:rPr>
          <w:rFonts w:ascii="Times New Roman" w:eastAsia="Times New Roman" w:hAnsi="Times New Roman" w:cs="Times New Roman"/>
          <w:sz w:val="24"/>
          <w:szCs w:val="18"/>
          <w:lang w:eastAsia="ru-RU"/>
        </w:rPr>
        <w:t> </w:t>
      </w:r>
    </w:p>
    <w:p w:rsidR="00013F57" w:rsidRPr="00C15347" w:rsidRDefault="00013F57">
      <w:pPr>
        <w:rPr>
          <w:rFonts w:ascii="Times New Roman" w:hAnsi="Times New Roman" w:cs="Times New Roman"/>
          <w:sz w:val="32"/>
        </w:rPr>
      </w:pPr>
    </w:p>
    <w:sectPr w:rsidR="00013F57" w:rsidRPr="00C15347" w:rsidSect="00C1534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04"/>
    <w:rsid w:val="00013F57"/>
    <w:rsid w:val="00776AAA"/>
    <w:rsid w:val="00823819"/>
    <w:rsid w:val="00B02506"/>
    <w:rsid w:val="00C15347"/>
    <w:rsid w:val="00D568A8"/>
    <w:rsid w:val="00DA5904"/>
    <w:rsid w:val="00DD75D3"/>
    <w:rsid w:val="00FC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2155">
                      <w:marLeft w:val="3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46930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6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1</cp:lastModifiedBy>
  <cp:revision>7</cp:revision>
  <dcterms:created xsi:type="dcterms:W3CDTF">2016-11-16T19:35:00Z</dcterms:created>
  <dcterms:modified xsi:type="dcterms:W3CDTF">2024-02-17T08:56:00Z</dcterms:modified>
</cp:coreProperties>
</file>