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2DB" w:rsidRDefault="005112DB" w:rsidP="005112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МИНИСТЕРСТВО ПРОСВЕЩЕНИЯ РОССИЙСКОЙ ФЕДЕРАЦИИ</w:t>
      </w:r>
    </w:p>
    <w:p w:rsidR="005112DB" w:rsidRDefault="005112DB" w:rsidP="005112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МИНИСТЕРСТВО ОБРАЗОВАНИЯ РЕСПУБЛИКИ ДАГЕСТАН</w:t>
      </w:r>
    </w:p>
    <w:p w:rsidR="005112DB" w:rsidRDefault="005112DB" w:rsidP="005112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Одел образования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 Администрация Кизлярский район</w:t>
      </w:r>
    </w:p>
    <w:p w:rsidR="005112DB" w:rsidRDefault="005112DB" w:rsidP="005112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МКОУ «Кардоновская СОШ»</w:t>
      </w:r>
    </w:p>
    <w:p w:rsidR="005112DB" w:rsidRDefault="005112DB" w:rsidP="005112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5112DB" w:rsidRDefault="005112DB" w:rsidP="005112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5112DB" w:rsidRDefault="005112DB" w:rsidP="005112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5112DB" w:rsidRDefault="005112DB" w:rsidP="005112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5112DB" w:rsidRDefault="005112DB" w:rsidP="005112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5112DB" w:rsidRDefault="005112DB" w:rsidP="005112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5112DB" w:rsidRPr="00E14C4A" w:rsidRDefault="005112DB" w:rsidP="005112DB">
      <w:pPr>
        <w:shd w:val="clear" w:color="auto" w:fill="FFFFFF"/>
        <w:tabs>
          <w:tab w:val="left" w:pos="19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ab/>
      </w:r>
      <w:r w:rsidRPr="00E14C4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Рекомендовано к использованию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У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тверждаю</w:t>
      </w:r>
    </w:p>
    <w:p w:rsidR="005112DB" w:rsidRPr="00E14C4A" w:rsidRDefault="005112DB" w:rsidP="005112DB">
      <w:pPr>
        <w:shd w:val="clear" w:color="auto" w:fill="FFFFFF"/>
        <w:tabs>
          <w:tab w:val="left" w:pos="19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14C4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Педагогический совет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</w:t>
      </w:r>
      <w:r w:rsidR="000B7A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Директор школы</w:t>
      </w:r>
    </w:p>
    <w:p w:rsidR="005112DB" w:rsidRPr="00E14C4A" w:rsidRDefault="005112DB" w:rsidP="005112DB">
      <w:pPr>
        <w:shd w:val="clear" w:color="auto" w:fill="FFFFFF"/>
        <w:tabs>
          <w:tab w:val="left" w:pos="19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E14C4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Протокол от 29.08.23 год №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1                                                                                  _______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Абакаров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Б.Г.</w:t>
      </w:r>
    </w:p>
    <w:p w:rsidR="005112DB" w:rsidRDefault="005112DB" w:rsidP="005112DB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 xml:space="preserve">              Приказ от 31.08.2023 г. №43/2</w:t>
      </w:r>
    </w:p>
    <w:p w:rsidR="005112DB" w:rsidRDefault="005112DB" w:rsidP="005112DB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112DB" w:rsidRDefault="005112DB" w:rsidP="005112DB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112DB" w:rsidRDefault="005112DB" w:rsidP="005112DB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112DB" w:rsidRDefault="005112DB" w:rsidP="005112DB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112DB" w:rsidRDefault="005112DB" w:rsidP="005112DB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112DB" w:rsidRDefault="005112DB" w:rsidP="005112DB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Рабочая программа</w:t>
      </w:r>
    </w:p>
    <w:p w:rsidR="005112DB" w:rsidRDefault="005112DB" w:rsidP="005112DB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для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обучающихся с РАС</w:t>
      </w:r>
    </w:p>
    <w:p w:rsidR="005112DB" w:rsidRDefault="005112DB" w:rsidP="005112DB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:rsidR="005112DB" w:rsidRDefault="005112DB" w:rsidP="005112DB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:rsidR="005112DB" w:rsidRDefault="005112DB" w:rsidP="005112DB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70B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Наименование учебного предмета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</w:t>
      </w:r>
      <w:r w:rsidRPr="00170B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Математика</w:t>
      </w:r>
    </w:p>
    <w:p w:rsidR="005112DB" w:rsidRPr="00170B05" w:rsidRDefault="005112DB" w:rsidP="005112DB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70B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Класс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</w:p>
    <w:p w:rsidR="005112DB" w:rsidRPr="00170B05" w:rsidRDefault="005112DB" w:rsidP="005112DB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70B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Срок реализации программы, учебный год                     </w:t>
      </w:r>
      <w:r w:rsidRPr="00170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2023-2024</w:t>
      </w:r>
    </w:p>
    <w:p w:rsidR="005112DB" w:rsidRPr="00170B05" w:rsidRDefault="005112DB" w:rsidP="005112DB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70B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Рабочую программу составила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Мухидинова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Р.Р.</w:t>
      </w:r>
    </w:p>
    <w:p w:rsidR="005112DB" w:rsidRDefault="005112DB" w:rsidP="005112DB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112DB" w:rsidRDefault="005112DB" w:rsidP="005112DB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112DB" w:rsidRDefault="005112DB" w:rsidP="005112DB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112DB" w:rsidRDefault="005112DB" w:rsidP="005112DB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112DB" w:rsidRDefault="005112DB" w:rsidP="005112DB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112DB" w:rsidRDefault="005112DB" w:rsidP="005112DB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112DB" w:rsidRDefault="005112DB" w:rsidP="005112DB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112DB" w:rsidRDefault="005112DB" w:rsidP="005112DB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112DB" w:rsidRDefault="005112DB" w:rsidP="005112DB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112DB" w:rsidRDefault="005112DB" w:rsidP="005112DB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112DB" w:rsidRDefault="005112DB" w:rsidP="005112DB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112DB" w:rsidRDefault="005112DB" w:rsidP="005112DB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112DB" w:rsidRDefault="005112DB" w:rsidP="005112DB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112DB" w:rsidRDefault="005112DB" w:rsidP="005112DB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112DB" w:rsidRDefault="005112DB" w:rsidP="005112DB">
      <w:pPr>
        <w:shd w:val="clear" w:color="auto" w:fill="FFFFFF"/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село Кардоновка</w:t>
      </w:r>
    </w:p>
    <w:p w:rsidR="005112DB" w:rsidRDefault="005112DB" w:rsidP="005112DB">
      <w:pPr>
        <w:shd w:val="clear" w:color="auto" w:fill="FFFFFF"/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2023 г.</w:t>
      </w:r>
    </w:p>
    <w:p w:rsidR="005112DB" w:rsidRDefault="005112DB" w:rsidP="005112DB">
      <w:pPr>
        <w:pStyle w:val="1"/>
        <w:pBdr>
          <w:bottom w:val="single" w:sz="4" w:space="0" w:color="auto"/>
        </w:pBdr>
        <w:spacing w:before="0"/>
        <w:ind w:left="0"/>
        <w:contextualSpacing/>
        <w:rPr>
          <w:rFonts w:ascii="Times New Roman" w:hAnsi="Times New Roman" w:cs="Times New Roman"/>
        </w:rPr>
      </w:pPr>
    </w:p>
    <w:p w:rsidR="005112DB" w:rsidRDefault="005112DB" w:rsidP="0071599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112DB" w:rsidRDefault="005112DB" w:rsidP="0071599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15997" w:rsidRDefault="00715997" w:rsidP="007159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ПОЯСНИТЕЛЬНАЯ ЗАПИСКА</w:t>
      </w:r>
    </w:p>
    <w:p w:rsidR="00715997" w:rsidRDefault="00715997" w:rsidP="0071599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15997" w:rsidRPr="004F35E5" w:rsidRDefault="00715997" w:rsidP="0071599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F35E5">
        <w:rPr>
          <w:rFonts w:ascii="Times New Roman" w:hAnsi="Times New Roman"/>
          <w:sz w:val="28"/>
          <w:szCs w:val="28"/>
        </w:rPr>
        <w:t>Рабочая программа учебного предмета «</w:t>
      </w:r>
      <w:r>
        <w:rPr>
          <w:rFonts w:ascii="Times New Roman" w:hAnsi="Times New Roman"/>
          <w:sz w:val="28"/>
          <w:szCs w:val="28"/>
        </w:rPr>
        <w:t>Математика</w:t>
      </w:r>
      <w:r w:rsidRPr="004F35E5">
        <w:rPr>
          <w:rFonts w:ascii="Times New Roman" w:hAnsi="Times New Roman"/>
          <w:sz w:val="28"/>
          <w:szCs w:val="28"/>
        </w:rPr>
        <w:t xml:space="preserve">» разработана в соответствии </w:t>
      </w:r>
      <w:proofErr w:type="gramStart"/>
      <w:r w:rsidRPr="004F35E5">
        <w:rPr>
          <w:rFonts w:ascii="Times New Roman" w:hAnsi="Times New Roman"/>
          <w:sz w:val="28"/>
          <w:szCs w:val="28"/>
        </w:rPr>
        <w:t>с</w:t>
      </w:r>
      <w:proofErr w:type="gramEnd"/>
      <w:r w:rsidRPr="004F35E5">
        <w:rPr>
          <w:rFonts w:ascii="Times New Roman" w:hAnsi="Times New Roman"/>
          <w:sz w:val="28"/>
          <w:szCs w:val="28"/>
        </w:rPr>
        <w:t>:</w:t>
      </w:r>
    </w:p>
    <w:p w:rsidR="00715997" w:rsidRDefault="00715997" w:rsidP="00715997">
      <w:pPr>
        <w:numPr>
          <w:ilvl w:val="0"/>
          <w:numId w:val="1"/>
        </w:numPr>
        <w:spacing w:after="0" w:line="259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F35E5">
        <w:rPr>
          <w:rFonts w:ascii="Times New Roman" w:hAnsi="Times New Roman"/>
          <w:sz w:val="28"/>
          <w:szCs w:val="28"/>
        </w:rPr>
        <w:t xml:space="preserve">Федеральным Законом </w:t>
      </w:r>
      <w:r>
        <w:rPr>
          <w:rFonts w:ascii="Times New Roman" w:hAnsi="Times New Roman"/>
          <w:sz w:val="28"/>
          <w:szCs w:val="28"/>
        </w:rPr>
        <w:t xml:space="preserve">РФ </w:t>
      </w:r>
      <w:r w:rsidRPr="004F35E5">
        <w:rPr>
          <w:rFonts w:ascii="Times New Roman" w:hAnsi="Times New Roman"/>
          <w:sz w:val="28"/>
          <w:szCs w:val="28"/>
        </w:rPr>
        <w:t>от 29.12.2012 №273</w:t>
      </w:r>
      <w:r>
        <w:rPr>
          <w:rFonts w:ascii="Times New Roman" w:hAnsi="Times New Roman"/>
          <w:sz w:val="28"/>
          <w:szCs w:val="28"/>
        </w:rPr>
        <w:t>-</w:t>
      </w:r>
      <w:r w:rsidRPr="004F35E5">
        <w:rPr>
          <w:rFonts w:ascii="Times New Roman" w:hAnsi="Times New Roman"/>
          <w:sz w:val="28"/>
          <w:szCs w:val="28"/>
        </w:rPr>
        <w:t>ФЗ «Об образовании в Российской Федерации»;</w:t>
      </w:r>
    </w:p>
    <w:p w:rsidR="00715997" w:rsidRPr="004F35E5" w:rsidRDefault="00715997" w:rsidP="00715997">
      <w:pPr>
        <w:numPr>
          <w:ilvl w:val="0"/>
          <w:numId w:val="1"/>
        </w:numPr>
        <w:spacing w:after="0" w:line="259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Федеральным государственным образовательным стандартом начального общего образования обучающихся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ограниченными</w:t>
      </w:r>
      <w:proofErr w:type="gramEnd"/>
      <w:r>
        <w:rPr>
          <w:rFonts w:ascii="Times New Roman" w:hAnsi="Times New Roman"/>
          <w:sz w:val="28"/>
          <w:szCs w:val="28"/>
        </w:rPr>
        <w:t xml:space="preserve"> возможностями здоровья (Приказ </w:t>
      </w:r>
      <w:r w:rsidRPr="004F35E5">
        <w:rPr>
          <w:rFonts w:ascii="Times New Roman" w:hAnsi="Times New Roman"/>
          <w:sz w:val="28"/>
          <w:szCs w:val="28"/>
        </w:rPr>
        <w:t>Министерства образования и науки Российской Федерации</w:t>
      </w:r>
      <w:r>
        <w:rPr>
          <w:rFonts w:ascii="Times New Roman" w:hAnsi="Times New Roman"/>
          <w:sz w:val="28"/>
          <w:szCs w:val="28"/>
        </w:rPr>
        <w:t xml:space="preserve"> от 19 декабря 2014 г. № 1598)</w:t>
      </w:r>
    </w:p>
    <w:p w:rsidR="00715997" w:rsidRPr="004F35E5" w:rsidRDefault="00715997" w:rsidP="00715997">
      <w:pPr>
        <w:numPr>
          <w:ilvl w:val="0"/>
          <w:numId w:val="1"/>
        </w:numPr>
        <w:spacing w:after="0" w:line="259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F35E5">
        <w:rPr>
          <w:rFonts w:ascii="Times New Roman" w:hAnsi="Times New Roman"/>
          <w:sz w:val="28"/>
          <w:szCs w:val="28"/>
        </w:rPr>
        <w:t>Федеральным</w:t>
      </w:r>
      <w:r>
        <w:rPr>
          <w:rFonts w:ascii="Times New Roman" w:hAnsi="Times New Roman"/>
          <w:sz w:val="28"/>
          <w:szCs w:val="28"/>
        </w:rPr>
        <w:t xml:space="preserve"> государственным </w:t>
      </w:r>
      <w:r w:rsidRPr="004F35E5">
        <w:rPr>
          <w:rFonts w:ascii="Times New Roman" w:hAnsi="Times New Roman"/>
          <w:sz w:val="28"/>
          <w:szCs w:val="28"/>
        </w:rPr>
        <w:t xml:space="preserve">образовательным стандартом образования обучающихся с </w:t>
      </w:r>
      <w:r>
        <w:rPr>
          <w:rFonts w:ascii="Times New Roman" w:hAnsi="Times New Roman"/>
          <w:sz w:val="28"/>
          <w:szCs w:val="28"/>
        </w:rPr>
        <w:t xml:space="preserve">умственной отсталостью (интеллектуальными нарушениями) (Приказ </w:t>
      </w:r>
      <w:r w:rsidRPr="004F35E5">
        <w:rPr>
          <w:rFonts w:ascii="Times New Roman" w:hAnsi="Times New Roman"/>
          <w:sz w:val="28"/>
          <w:szCs w:val="28"/>
        </w:rPr>
        <w:t>Министерства образования и науки Российской Федерации</w:t>
      </w:r>
      <w:r>
        <w:rPr>
          <w:rFonts w:ascii="Times New Roman" w:hAnsi="Times New Roman"/>
          <w:sz w:val="28"/>
          <w:szCs w:val="28"/>
        </w:rPr>
        <w:t xml:space="preserve"> от 19 декабря 2014 г. № 1599)</w:t>
      </w:r>
    </w:p>
    <w:p w:rsidR="00715997" w:rsidRPr="004F35E5" w:rsidRDefault="00715997" w:rsidP="00715997">
      <w:pPr>
        <w:numPr>
          <w:ilvl w:val="0"/>
          <w:numId w:val="1"/>
        </w:numPr>
        <w:spacing w:after="0" w:line="259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4F35E5">
        <w:rPr>
          <w:rFonts w:ascii="Times New Roman" w:hAnsi="Times New Roman"/>
          <w:sz w:val="28"/>
          <w:szCs w:val="28"/>
        </w:rPr>
        <w:t xml:space="preserve">даптированной основной общеобразовательной программой образования </w:t>
      </w:r>
      <w:proofErr w:type="gramStart"/>
      <w:r w:rsidRPr="004F35E5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4F35E5">
        <w:rPr>
          <w:rFonts w:ascii="Times New Roman" w:hAnsi="Times New Roman"/>
          <w:sz w:val="28"/>
          <w:szCs w:val="28"/>
        </w:rPr>
        <w:t xml:space="preserve"> с расстройствами </w:t>
      </w:r>
      <w:proofErr w:type="spellStart"/>
      <w:r w:rsidRPr="004F35E5">
        <w:rPr>
          <w:rFonts w:ascii="Times New Roman" w:hAnsi="Times New Roman"/>
          <w:sz w:val="28"/>
          <w:szCs w:val="28"/>
        </w:rPr>
        <w:t>аутистического</w:t>
      </w:r>
      <w:proofErr w:type="spellEnd"/>
      <w:r w:rsidRPr="004F35E5">
        <w:rPr>
          <w:rFonts w:ascii="Times New Roman" w:hAnsi="Times New Roman"/>
          <w:sz w:val="28"/>
          <w:szCs w:val="28"/>
        </w:rPr>
        <w:t xml:space="preserve"> спектра </w:t>
      </w:r>
      <w:r>
        <w:rPr>
          <w:rFonts w:ascii="Times New Roman" w:hAnsi="Times New Roman"/>
          <w:sz w:val="28"/>
          <w:szCs w:val="28"/>
        </w:rPr>
        <w:t>Г</w:t>
      </w:r>
      <w:r w:rsidRPr="004F35E5">
        <w:rPr>
          <w:rFonts w:ascii="Times New Roman" w:hAnsi="Times New Roman"/>
          <w:sz w:val="28"/>
          <w:szCs w:val="28"/>
        </w:rPr>
        <w:t>КОУ «Школа №56»;</w:t>
      </w:r>
    </w:p>
    <w:p w:rsidR="00715997" w:rsidRDefault="00715997" w:rsidP="00715997">
      <w:pPr>
        <w:numPr>
          <w:ilvl w:val="0"/>
          <w:numId w:val="1"/>
        </w:numPr>
        <w:spacing w:after="0" w:line="259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F35E5">
        <w:rPr>
          <w:rFonts w:ascii="Times New Roman" w:hAnsi="Times New Roman"/>
          <w:sz w:val="28"/>
          <w:szCs w:val="28"/>
        </w:rPr>
        <w:t xml:space="preserve">учебным планом </w:t>
      </w:r>
      <w:r>
        <w:rPr>
          <w:rFonts w:ascii="Times New Roman" w:hAnsi="Times New Roman"/>
          <w:sz w:val="28"/>
          <w:szCs w:val="28"/>
        </w:rPr>
        <w:t>Г</w:t>
      </w:r>
      <w:r w:rsidRPr="004F35E5">
        <w:rPr>
          <w:rFonts w:ascii="Times New Roman" w:hAnsi="Times New Roman"/>
          <w:sz w:val="28"/>
          <w:szCs w:val="28"/>
        </w:rPr>
        <w:t>КОУ «Школа №56»</w:t>
      </w:r>
      <w:r>
        <w:rPr>
          <w:rFonts w:ascii="Times New Roman" w:hAnsi="Times New Roman"/>
          <w:sz w:val="28"/>
          <w:szCs w:val="28"/>
        </w:rPr>
        <w:t>;</w:t>
      </w:r>
    </w:p>
    <w:p w:rsidR="00715997" w:rsidRDefault="00715997" w:rsidP="00715997">
      <w:pPr>
        <w:numPr>
          <w:ilvl w:val="0"/>
          <w:numId w:val="1"/>
        </w:numPr>
        <w:spacing w:after="0" w:line="259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Федеральным перечнем учебников, утвержденных, рекомендованных (допущенных) к использованию, согласно Приказу № 1677 от 29.12. 2016г.</w:t>
      </w:r>
    </w:p>
    <w:p w:rsidR="00715997" w:rsidRDefault="00715997" w:rsidP="00715997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715997" w:rsidRPr="00173775" w:rsidRDefault="00715997" w:rsidP="00715997">
      <w:pPr>
        <w:spacing w:after="0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715997" w:rsidRPr="002873C9" w:rsidRDefault="00715997" w:rsidP="00715997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873C9">
        <w:rPr>
          <w:rFonts w:ascii="Times New Roman" w:hAnsi="Times New Roman"/>
          <w:b/>
          <w:sz w:val="28"/>
          <w:szCs w:val="28"/>
        </w:rPr>
        <w:t>ОБЩАЯ ХАРАКТЕРИСТИКА УЧЕБНОГО ПРЕДМЕТА</w:t>
      </w:r>
    </w:p>
    <w:p w:rsidR="00715997" w:rsidRDefault="00715997" w:rsidP="00715997">
      <w:pPr>
        <w:spacing w:after="0" w:line="240" w:lineRule="auto"/>
        <w:contextualSpacing/>
        <w:jc w:val="both"/>
        <w:rPr>
          <w:rFonts w:ascii="Times New Roman" w:hAnsi="Times New Roman"/>
          <w:b/>
          <w:sz w:val="32"/>
          <w:szCs w:val="32"/>
        </w:rPr>
      </w:pPr>
    </w:p>
    <w:p w:rsidR="00715997" w:rsidRDefault="00715997" w:rsidP="00715997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Математика, являясь одним из важных общеобразовательных предметов, готовит учащихся с отклонениями в интеллектуальном развитии к жизни и овладению доступными профессионально-трудовыми навыками. </w:t>
      </w:r>
    </w:p>
    <w:p w:rsidR="00715997" w:rsidRDefault="00715997" w:rsidP="00715997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математике должно носить практическую направленность и быть тесно связано с другими учебными предметами, жизнью, готовить учащихся к овладению профессионально-трудовыми знаниями и навыками, учить использованию математических знаний в нестандартных ситуациях.</w:t>
      </w:r>
    </w:p>
    <w:p w:rsidR="00715997" w:rsidRDefault="00715997" w:rsidP="00715997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15997" w:rsidRDefault="00715997" w:rsidP="00715997">
      <w:pPr>
        <w:pStyle w:val="a5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</w:p>
    <w:p w:rsidR="00715997" w:rsidRDefault="00715997" w:rsidP="0071599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ОСВОЕНИЯ ПРОГРАММЫ</w:t>
      </w:r>
    </w:p>
    <w:p w:rsidR="00715997" w:rsidRDefault="00715997" w:rsidP="0071599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15997" w:rsidRPr="004C1495" w:rsidRDefault="00715997" w:rsidP="00715997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4C1495">
        <w:rPr>
          <w:sz w:val="28"/>
          <w:szCs w:val="28"/>
        </w:rPr>
        <w:t xml:space="preserve">В структуре планируемых результатов ведущее место принадлежит </w:t>
      </w:r>
      <w:proofErr w:type="spellStart"/>
      <w:r w:rsidRPr="004C1495">
        <w:rPr>
          <w:b/>
          <w:i/>
          <w:iCs/>
          <w:sz w:val="28"/>
          <w:szCs w:val="28"/>
          <w:u w:val="single"/>
        </w:rPr>
        <w:t>личностным</w:t>
      </w:r>
      <w:r w:rsidRPr="004C1495">
        <w:rPr>
          <w:sz w:val="28"/>
          <w:szCs w:val="28"/>
        </w:rPr>
        <w:t>результатам</w:t>
      </w:r>
      <w:proofErr w:type="spellEnd"/>
      <w:r w:rsidRPr="004C1495">
        <w:rPr>
          <w:sz w:val="28"/>
          <w:szCs w:val="28"/>
        </w:rPr>
        <w:t xml:space="preserve">, поскольку именно они обеспечивают овладение комплексом социальных (жизненных) компетенций, необходимых для достижения основной цели современного образования ― введения обучающихся с РАС  в культуру, овладение ими </w:t>
      </w:r>
      <w:proofErr w:type="spellStart"/>
      <w:r w:rsidRPr="004C1495">
        <w:rPr>
          <w:sz w:val="28"/>
          <w:szCs w:val="28"/>
        </w:rPr>
        <w:t>социокультурным</w:t>
      </w:r>
      <w:proofErr w:type="spellEnd"/>
      <w:r w:rsidRPr="004C1495">
        <w:rPr>
          <w:sz w:val="28"/>
          <w:szCs w:val="28"/>
        </w:rPr>
        <w:t xml:space="preserve"> опытом.</w:t>
      </w:r>
    </w:p>
    <w:p w:rsidR="00715997" w:rsidRDefault="00715997" w:rsidP="00715997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EF73A7">
        <w:rPr>
          <w:b/>
          <w:i/>
          <w:sz w:val="28"/>
          <w:szCs w:val="28"/>
        </w:rPr>
        <w:t>Личностные результат</w:t>
      </w:r>
      <w:proofErr w:type="gramStart"/>
      <w:r w:rsidRPr="00EF73A7">
        <w:rPr>
          <w:b/>
          <w:i/>
          <w:sz w:val="28"/>
          <w:szCs w:val="28"/>
        </w:rPr>
        <w:t>ы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r w:rsidRPr="00EF73A7">
        <w:rPr>
          <w:sz w:val="28"/>
          <w:szCs w:val="28"/>
        </w:rPr>
        <w:t>включают овладение обучающимися социальными (жизненными) компетенциями, необходимыми для решения практико-ориентированных задач и обеспечивающими фор</w:t>
      </w:r>
      <w:r>
        <w:rPr>
          <w:sz w:val="28"/>
          <w:szCs w:val="28"/>
        </w:rPr>
        <w:t xml:space="preserve">мирование и </w:t>
      </w:r>
      <w:r>
        <w:rPr>
          <w:sz w:val="28"/>
          <w:szCs w:val="28"/>
        </w:rPr>
        <w:lastRenderedPageBreak/>
        <w:t xml:space="preserve">развитие социальных </w:t>
      </w:r>
      <w:r w:rsidRPr="00EF73A7">
        <w:rPr>
          <w:sz w:val="28"/>
          <w:szCs w:val="28"/>
        </w:rPr>
        <w:t>отношений обучающихся в различных средах. Оценка личностных результатов предполагает, прежде всего, оценку продвижения ребенка в овладении социальными (жизненными) компетенциями, которые, в конечном итоге, составляют основу этих результатов:</w:t>
      </w:r>
    </w:p>
    <w:p w:rsidR="00715997" w:rsidRDefault="00715997" w:rsidP="00715997">
      <w:pPr>
        <w:pStyle w:val="Default"/>
        <w:spacing w:line="276" w:lineRule="auto"/>
        <w:jc w:val="both"/>
        <w:rPr>
          <w:sz w:val="28"/>
          <w:szCs w:val="28"/>
        </w:rPr>
      </w:pPr>
      <w:r w:rsidRPr="00EF73A7">
        <w:rPr>
          <w:sz w:val="28"/>
          <w:szCs w:val="28"/>
        </w:rPr>
        <w:t xml:space="preserve"> - принятие учителя и учеников класса, первоначальные навыки взаимодействия с ними;  </w:t>
      </w:r>
    </w:p>
    <w:p w:rsidR="00715997" w:rsidRDefault="00715997" w:rsidP="00715997">
      <w:pPr>
        <w:pStyle w:val="Default"/>
        <w:spacing w:line="276" w:lineRule="auto"/>
        <w:jc w:val="both"/>
        <w:rPr>
          <w:sz w:val="28"/>
          <w:szCs w:val="28"/>
        </w:rPr>
      </w:pPr>
      <w:r w:rsidRPr="00EF73A7">
        <w:rPr>
          <w:sz w:val="28"/>
          <w:szCs w:val="28"/>
        </w:rPr>
        <w:t>- положительное отношение к школе;</w:t>
      </w:r>
    </w:p>
    <w:p w:rsidR="00715997" w:rsidRDefault="00715997" w:rsidP="00715997">
      <w:pPr>
        <w:pStyle w:val="Default"/>
        <w:spacing w:line="276" w:lineRule="auto"/>
        <w:jc w:val="both"/>
        <w:rPr>
          <w:sz w:val="28"/>
          <w:szCs w:val="28"/>
        </w:rPr>
      </w:pPr>
      <w:r w:rsidRPr="00EF73A7">
        <w:rPr>
          <w:sz w:val="28"/>
          <w:szCs w:val="28"/>
        </w:rPr>
        <w:t>- развитие мотивации к обучению;</w:t>
      </w:r>
    </w:p>
    <w:p w:rsidR="00715997" w:rsidRDefault="00715997" w:rsidP="00715997">
      <w:pPr>
        <w:pStyle w:val="Default"/>
        <w:spacing w:line="276" w:lineRule="auto"/>
        <w:jc w:val="both"/>
        <w:rPr>
          <w:sz w:val="28"/>
          <w:szCs w:val="28"/>
        </w:rPr>
      </w:pPr>
      <w:r w:rsidRPr="00EF73A7">
        <w:rPr>
          <w:sz w:val="28"/>
          <w:szCs w:val="28"/>
        </w:rPr>
        <w:t xml:space="preserve">- развитие элементарных представлений об окружающем мире;  </w:t>
      </w:r>
    </w:p>
    <w:p w:rsidR="00715997" w:rsidRDefault="00715997" w:rsidP="00715997">
      <w:pPr>
        <w:pStyle w:val="Default"/>
        <w:spacing w:line="276" w:lineRule="auto"/>
        <w:jc w:val="both"/>
        <w:rPr>
          <w:sz w:val="28"/>
          <w:szCs w:val="28"/>
        </w:rPr>
      </w:pPr>
      <w:r w:rsidRPr="00EF73A7">
        <w:rPr>
          <w:sz w:val="28"/>
          <w:szCs w:val="28"/>
        </w:rPr>
        <w:t xml:space="preserve">- овладение социально-бытовыми умениями, используемыми в повседневной жизни (представления об устройстве школьной жизни; умение включаться в разнообразные повседневные школьные дела); </w:t>
      </w:r>
    </w:p>
    <w:p w:rsidR="00715997" w:rsidRDefault="00715997" w:rsidP="00715997">
      <w:pPr>
        <w:pStyle w:val="Default"/>
        <w:spacing w:line="276" w:lineRule="auto"/>
        <w:jc w:val="both"/>
        <w:rPr>
          <w:sz w:val="28"/>
          <w:szCs w:val="28"/>
        </w:rPr>
      </w:pPr>
      <w:r w:rsidRPr="00EF73A7">
        <w:rPr>
          <w:sz w:val="28"/>
          <w:szCs w:val="28"/>
        </w:rPr>
        <w:t xml:space="preserve">- владение элементарными навыками коммуникации и принятыми ритуалами социального взаимодействия; </w:t>
      </w:r>
    </w:p>
    <w:p w:rsidR="00715997" w:rsidRDefault="00715997" w:rsidP="00715997">
      <w:pPr>
        <w:pStyle w:val="Default"/>
        <w:spacing w:line="276" w:lineRule="auto"/>
        <w:jc w:val="both"/>
        <w:rPr>
          <w:sz w:val="28"/>
          <w:szCs w:val="28"/>
        </w:rPr>
      </w:pPr>
      <w:r w:rsidRPr="00EF73A7">
        <w:rPr>
          <w:sz w:val="28"/>
          <w:szCs w:val="28"/>
        </w:rPr>
        <w:t>- развитие положительных свойств и качеств личности.</w:t>
      </w:r>
    </w:p>
    <w:p w:rsidR="00715997" w:rsidRDefault="00715997" w:rsidP="00715997">
      <w:pPr>
        <w:pStyle w:val="Default"/>
        <w:spacing w:line="276" w:lineRule="auto"/>
        <w:jc w:val="both"/>
        <w:rPr>
          <w:sz w:val="28"/>
          <w:szCs w:val="28"/>
        </w:rPr>
      </w:pPr>
    </w:p>
    <w:p w:rsidR="00715997" w:rsidRDefault="00715997" w:rsidP="00715997">
      <w:pPr>
        <w:pStyle w:val="Default"/>
        <w:spacing w:line="276" w:lineRule="auto"/>
        <w:jc w:val="both"/>
        <w:rPr>
          <w:b/>
          <w:i/>
          <w:sz w:val="28"/>
          <w:szCs w:val="28"/>
        </w:rPr>
      </w:pPr>
    </w:p>
    <w:p w:rsidR="00715997" w:rsidRDefault="00715997" w:rsidP="00715997">
      <w:pPr>
        <w:pStyle w:val="Default"/>
        <w:spacing w:line="276" w:lineRule="auto"/>
        <w:jc w:val="both"/>
        <w:rPr>
          <w:b/>
          <w:i/>
          <w:sz w:val="28"/>
          <w:szCs w:val="28"/>
        </w:rPr>
      </w:pPr>
    </w:p>
    <w:p w:rsidR="00715997" w:rsidRDefault="00715997" w:rsidP="00715997">
      <w:pPr>
        <w:pStyle w:val="Default"/>
        <w:spacing w:line="276" w:lineRule="auto"/>
        <w:jc w:val="both"/>
        <w:rPr>
          <w:b/>
          <w:i/>
          <w:sz w:val="28"/>
          <w:szCs w:val="28"/>
        </w:rPr>
      </w:pPr>
      <w:r w:rsidRPr="002F473B">
        <w:rPr>
          <w:b/>
          <w:i/>
          <w:sz w:val="28"/>
          <w:szCs w:val="28"/>
        </w:rPr>
        <w:t>Предметные результаты</w:t>
      </w:r>
    </w:p>
    <w:p w:rsidR="00715997" w:rsidRDefault="00715997" w:rsidP="00715997">
      <w:pPr>
        <w:pStyle w:val="Default"/>
        <w:spacing w:line="276" w:lineRule="auto"/>
        <w:jc w:val="both"/>
        <w:rPr>
          <w:b/>
          <w:sz w:val="28"/>
          <w:szCs w:val="28"/>
          <w:u w:val="single"/>
        </w:rPr>
      </w:pPr>
    </w:p>
    <w:p w:rsidR="00715997" w:rsidRPr="00AA7198" w:rsidRDefault="00715997" w:rsidP="00715997">
      <w:pPr>
        <w:pStyle w:val="Default"/>
        <w:spacing w:line="276" w:lineRule="auto"/>
        <w:jc w:val="both"/>
        <w:rPr>
          <w:b/>
          <w:sz w:val="28"/>
          <w:szCs w:val="28"/>
        </w:rPr>
      </w:pPr>
    </w:p>
    <w:p w:rsidR="00715997" w:rsidRDefault="00715997" w:rsidP="00715997">
      <w:pPr>
        <w:pStyle w:val="Default"/>
        <w:spacing w:line="276" w:lineRule="auto"/>
        <w:jc w:val="both"/>
        <w:rPr>
          <w:b/>
          <w:sz w:val="28"/>
          <w:szCs w:val="28"/>
        </w:rPr>
      </w:pPr>
      <w:r w:rsidRPr="00AA7198">
        <w:rPr>
          <w:b/>
          <w:sz w:val="28"/>
          <w:szCs w:val="28"/>
        </w:rPr>
        <w:t>4 класс</w:t>
      </w:r>
    </w:p>
    <w:p w:rsidR="00715997" w:rsidRPr="00A14FE4" w:rsidRDefault="00715997" w:rsidP="0071599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14FE4">
        <w:rPr>
          <w:rFonts w:ascii="Times New Roman" w:hAnsi="Times New Roman" w:cs="Times New Roman"/>
          <w:b/>
          <w:sz w:val="28"/>
          <w:szCs w:val="28"/>
          <w:u w:val="single"/>
        </w:rPr>
        <w:t>Минимальный уровень:</w:t>
      </w:r>
    </w:p>
    <w:p w:rsidR="00715997" w:rsidRPr="005C49A7" w:rsidRDefault="00715997" w:rsidP="00715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знать числовой ряд 1—100 в прямом порядке и откладывать, используя счетный материал, любые числа в пределах 100;</w:t>
      </w:r>
    </w:p>
    <w:p w:rsidR="00715997" w:rsidRPr="005C49A7" w:rsidRDefault="00715997" w:rsidP="00715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знать названия компонентов сложения, вычитания, умножения, деления;</w:t>
      </w:r>
    </w:p>
    <w:p w:rsidR="00715997" w:rsidRPr="005C49A7" w:rsidRDefault="00715997" w:rsidP="00715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понимать смысл арифметических действий сложения и вычитания, умножения и деления (на равные части).</w:t>
      </w:r>
    </w:p>
    <w:p w:rsidR="00715997" w:rsidRPr="005C49A7" w:rsidRDefault="00715997" w:rsidP="00715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знать таблицу умножения однозначных чисел до 5;</w:t>
      </w:r>
    </w:p>
    <w:p w:rsidR="00715997" w:rsidRPr="005C49A7" w:rsidRDefault="00715997" w:rsidP="00715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 xml:space="preserve">понимать связь таблиц умножения и деления, пользоваться таблицами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5C49A7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5C49A7">
        <w:rPr>
          <w:rFonts w:ascii="Times New Roman" w:hAnsi="Times New Roman" w:cs="Times New Roman"/>
          <w:sz w:val="28"/>
          <w:szCs w:val="28"/>
        </w:rPr>
        <w:t>множения на печатной основе, как для нахождения произведения, так и частного;</w:t>
      </w:r>
    </w:p>
    <w:p w:rsidR="00715997" w:rsidRPr="005C49A7" w:rsidRDefault="00715997" w:rsidP="00715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знать порядок действий в примерах в два арифметических действия;</w:t>
      </w:r>
    </w:p>
    <w:p w:rsidR="00715997" w:rsidRPr="005C49A7" w:rsidRDefault="00715997" w:rsidP="00715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знать и применять переместительное свойство сложения и умножения;</w:t>
      </w:r>
    </w:p>
    <w:p w:rsidR="00715997" w:rsidRPr="005C49A7" w:rsidRDefault="00715997" w:rsidP="00715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выполнять устные и письменные действия сложения и вычитания чисел в пределах 100;</w:t>
      </w:r>
    </w:p>
    <w:p w:rsidR="00715997" w:rsidRPr="005C49A7" w:rsidRDefault="00715997" w:rsidP="00715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знать единицы (меры) измерения стоимости, длины, массы, времени и их соотношения;</w:t>
      </w:r>
    </w:p>
    <w:p w:rsidR="00715997" w:rsidRPr="005C49A7" w:rsidRDefault="00715997" w:rsidP="00715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различать числа, полученные при счете и измерении, записывать числа, полученные при измерении двумя мерами;</w:t>
      </w:r>
    </w:p>
    <w:p w:rsidR="00715997" w:rsidRPr="005C49A7" w:rsidRDefault="00715997" w:rsidP="00715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пользоваться календарем для установления порядка месяцев в году, количества суток в месяцах;</w:t>
      </w:r>
    </w:p>
    <w:p w:rsidR="00715997" w:rsidRPr="005C49A7" w:rsidRDefault="00715997" w:rsidP="00715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 xml:space="preserve">определять время по часам хотя бы одним способом; </w:t>
      </w:r>
    </w:p>
    <w:p w:rsidR="00715997" w:rsidRPr="005C49A7" w:rsidRDefault="00715997" w:rsidP="00715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решать, составлять, иллюстрировать изученные простые арифметические задачи;</w:t>
      </w:r>
    </w:p>
    <w:p w:rsidR="00715997" w:rsidRPr="005C49A7" w:rsidRDefault="00715997" w:rsidP="00715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решать составные арифметические задачи в два действия (с помощью учителя);</w:t>
      </w:r>
    </w:p>
    <w:p w:rsidR="00715997" w:rsidRPr="005C49A7" w:rsidRDefault="00715997" w:rsidP="00715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различать замкнутые, незамкнутые кривые, ломаные линии, вычислять длину ломаной;</w:t>
      </w:r>
    </w:p>
    <w:p w:rsidR="00715997" w:rsidRPr="005C49A7" w:rsidRDefault="00715997" w:rsidP="00715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узнавать, называть, моделировать взаимное положение двух прямых, кривых линий, фигур, находить точки пересечения без вычерчивания;</w:t>
      </w:r>
    </w:p>
    <w:p w:rsidR="00715997" w:rsidRPr="005C49A7" w:rsidRDefault="00715997" w:rsidP="00715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знать названия элементов четырехугольников, чертить прямоугольник (квадрат) с помощью чертежного треугольника на нелинованной бумаге (с помощью учителя).</w:t>
      </w:r>
    </w:p>
    <w:p w:rsidR="00715997" w:rsidRPr="005C49A7" w:rsidRDefault="00715997" w:rsidP="00715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различать окружность и круг, чер</w:t>
      </w:r>
      <w:r>
        <w:rPr>
          <w:rFonts w:ascii="Times New Roman" w:hAnsi="Times New Roman" w:cs="Times New Roman"/>
          <w:sz w:val="28"/>
          <w:szCs w:val="28"/>
        </w:rPr>
        <w:t>тить окружности разных радиусов;</w:t>
      </w:r>
    </w:p>
    <w:p w:rsidR="00715997" w:rsidRDefault="00715997" w:rsidP="00715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чертить окружности разных радиусов, различать окружность и круг.</w:t>
      </w:r>
    </w:p>
    <w:p w:rsidR="00715997" w:rsidRPr="005C49A7" w:rsidRDefault="00715997" w:rsidP="00715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15997" w:rsidRPr="00A14FE4" w:rsidRDefault="00715997" w:rsidP="0071599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14FE4">
        <w:rPr>
          <w:rFonts w:ascii="Times New Roman" w:hAnsi="Times New Roman" w:cs="Times New Roman"/>
          <w:b/>
          <w:sz w:val="28"/>
          <w:szCs w:val="28"/>
          <w:u w:val="single"/>
        </w:rPr>
        <w:t>Достаточный уровень:</w:t>
      </w:r>
    </w:p>
    <w:p w:rsidR="00715997" w:rsidRPr="005C49A7" w:rsidRDefault="00715997" w:rsidP="00715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знать числовой ряд 1—100 в прямом и обратном порядке, считать, присчитывая, отсчитывая по единице и равными числовыми группами по 2, 5, 4, в пределах 100; откладывать, используя счетный материал, любые числа в пределах 100;</w:t>
      </w:r>
    </w:p>
    <w:p w:rsidR="00715997" w:rsidRPr="005C49A7" w:rsidRDefault="00715997" w:rsidP="00715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знать названия компонентов сложения, вычитания, умножения, деления;</w:t>
      </w:r>
    </w:p>
    <w:p w:rsidR="00715997" w:rsidRPr="005C49A7" w:rsidRDefault="00715997" w:rsidP="00715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понимать смысл арифметических действий сложения и вычитания, умножения и деления (на равные части и по содержанию), различать два вида деления на уровне практических действий, знать способы чтения и записи каждого вида деления;</w:t>
      </w:r>
    </w:p>
    <w:p w:rsidR="00715997" w:rsidRPr="005C49A7" w:rsidRDefault="00715997" w:rsidP="00715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знать таблицы умножения всех однозначных чисел и числа 10, правило умножения чисел 1 и 0, на 1 и 0, деления 0 и деления на 1, на 10;</w:t>
      </w:r>
    </w:p>
    <w:p w:rsidR="00715997" w:rsidRPr="005C49A7" w:rsidRDefault="00715997" w:rsidP="00715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понимать связь таблиц умножения и деления, пользоваться таблицами умножения на печатной основе, как для нахождения произведения, так и частного;</w:t>
      </w:r>
    </w:p>
    <w:p w:rsidR="00715997" w:rsidRPr="005C49A7" w:rsidRDefault="00715997" w:rsidP="00715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знать порядок действий в примерах в 2-3 арифметических действия;</w:t>
      </w:r>
    </w:p>
    <w:p w:rsidR="00715997" w:rsidRPr="005C49A7" w:rsidRDefault="00715997" w:rsidP="00715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знать и применять переместительное свойство сложения и умножения;</w:t>
      </w:r>
    </w:p>
    <w:p w:rsidR="00715997" w:rsidRPr="005C49A7" w:rsidRDefault="00715997" w:rsidP="00715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выполнять устные и письменные действия сложения и вычитания чисел в пределах 100;</w:t>
      </w:r>
    </w:p>
    <w:p w:rsidR="00715997" w:rsidRPr="005C49A7" w:rsidRDefault="00715997" w:rsidP="00715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знать единицы (меры) измерения стоимости, длины, массы, времени и их соотношения;</w:t>
      </w:r>
    </w:p>
    <w:p w:rsidR="00715997" w:rsidRPr="005C49A7" w:rsidRDefault="00715997" w:rsidP="00715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различать числа, полученные при счете и измерении, записывать числа, полученные при измерении двумя мерами, с полным набором знаков в мелких мерах: 5 м 62 см, 3 м 03 см;</w:t>
      </w:r>
    </w:p>
    <w:p w:rsidR="00715997" w:rsidRPr="005C49A7" w:rsidRDefault="00715997" w:rsidP="00715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знать порядок месяцев в году, номера месяцев от начала года, уметь пользоваться календарем для установления порядка месяцев в году, количества суток в месяцах;</w:t>
      </w:r>
    </w:p>
    <w:p w:rsidR="00715997" w:rsidRPr="005C49A7" w:rsidRDefault="00715997" w:rsidP="00715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 xml:space="preserve">определять время по часам тремя способами с точностью до 1 мин; </w:t>
      </w:r>
    </w:p>
    <w:p w:rsidR="00715997" w:rsidRPr="005C49A7" w:rsidRDefault="00715997" w:rsidP="00715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решать, составлять, иллюстрировать все изученные простые арифметические задачи;</w:t>
      </w:r>
    </w:p>
    <w:p w:rsidR="00715997" w:rsidRPr="005C49A7" w:rsidRDefault="00715997" w:rsidP="00715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кратко записывать, моделировать содержание, решать составные арифметические задачи в два действия;</w:t>
      </w:r>
    </w:p>
    <w:p w:rsidR="00715997" w:rsidRPr="005C49A7" w:rsidRDefault="00715997" w:rsidP="00715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различать замкнутые, незамкнутые кривые, ломаные линии, вычислять длину ломаной;</w:t>
      </w:r>
    </w:p>
    <w:p w:rsidR="00715997" w:rsidRPr="005C49A7" w:rsidRDefault="00715997" w:rsidP="00715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узнавать, называть, чертить, моделировать взаимное положение двух прямых, кривых линий, многоугольников, окружностей, находить точки пересечения;</w:t>
      </w:r>
      <w:proofErr w:type="gramEnd"/>
    </w:p>
    <w:p w:rsidR="00715997" w:rsidRPr="005C49A7" w:rsidRDefault="00715997" w:rsidP="00715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знать названия элементов четырехугольников, чертить прямоугольник (квадрат) с помощью чертежного треугольника на нелинованной бумаге;</w:t>
      </w:r>
    </w:p>
    <w:p w:rsidR="00715997" w:rsidRDefault="00715997" w:rsidP="00715997">
      <w:pPr>
        <w:pStyle w:val="Default"/>
        <w:spacing w:line="276" w:lineRule="auto"/>
        <w:jc w:val="both"/>
        <w:rPr>
          <w:b/>
          <w:sz w:val="28"/>
          <w:szCs w:val="28"/>
          <w:u w:val="single"/>
        </w:rPr>
      </w:pPr>
      <w:r>
        <w:rPr>
          <w:color w:val="auto"/>
          <w:sz w:val="28"/>
          <w:szCs w:val="28"/>
          <w:lang w:eastAsia="ru-RU"/>
        </w:rPr>
        <w:t xml:space="preserve">- </w:t>
      </w:r>
      <w:r w:rsidRPr="005C49A7">
        <w:rPr>
          <w:color w:val="auto"/>
          <w:sz w:val="28"/>
          <w:szCs w:val="28"/>
          <w:lang w:eastAsia="ru-RU"/>
        </w:rPr>
        <w:t>чертить окружности разных радиусов, различать окружность и круг.</w:t>
      </w:r>
    </w:p>
    <w:p w:rsidR="00715997" w:rsidRDefault="00715997" w:rsidP="00715997">
      <w:pPr>
        <w:pStyle w:val="Default"/>
        <w:spacing w:line="276" w:lineRule="auto"/>
        <w:rPr>
          <w:b/>
          <w:sz w:val="28"/>
          <w:szCs w:val="28"/>
          <w:u w:val="single"/>
        </w:rPr>
      </w:pPr>
    </w:p>
    <w:p w:rsidR="00715997" w:rsidRPr="00AB1AB4" w:rsidRDefault="00715997" w:rsidP="00715997">
      <w:pPr>
        <w:pStyle w:val="Default"/>
        <w:spacing w:line="276" w:lineRule="auto"/>
        <w:jc w:val="center"/>
        <w:rPr>
          <w:b/>
          <w:sz w:val="32"/>
          <w:szCs w:val="32"/>
        </w:rPr>
      </w:pPr>
      <w:r w:rsidRPr="00AB1AB4">
        <w:rPr>
          <w:b/>
          <w:sz w:val="32"/>
          <w:szCs w:val="32"/>
        </w:rPr>
        <w:t>Содержание учебного предмета</w:t>
      </w:r>
    </w:p>
    <w:p w:rsidR="00715997" w:rsidRDefault="00715997" w:rsidP="00715997">
      <w:pPr>
        <w:pStyle w:val="Default"/>
        <w:spacing w:line="276" w:lineRule="auto"/>
        <w:jc w:val="center"/>
        <w:rPr>
          <w:b/>
          <w:sz w:val="28"/>
          <w:szCs w:val="28"/>
        </w:rPr>
      </w:pPr>
    </w:p>
    <w:p w:rsidR="00715997" w:rsidRPr="004C1495" w:rsidRDefault="00715997" w:rsidP="007159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5997" w:rsidRDefault="00715997" w:rsidP="007159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C1495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715997" w:rsidRPr="004C1495" w:rsidRDefault="00715997" w:rsidP="007159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5997" w:rsidRPr="008618C9" w:rsidRDefault="00715997" w:rsidP="00715997">
      <w:pPr>
        <w:pStyle w:val="a5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8618C9">
        <w:rPr>
          <w:color w:val="000000"/>
          <w:sz w:val="28"/>
          <w:szCs w:val="28"/>
        </w:rPr>
        <w:t>Сложение и вычитание чисел в пределах 100 без перехода через разряд (все случаи).</w:t>
      </w:r>
    </w:p>
    <w:p w:rsidR="00715997" w:rsidRPr="008618C9" w:rsidRDefault="00715997" w:rsidP="00715997">
      <w:pPr>
        <w:pStyle w:val="a5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8618C9">
        <w:rPr>
          <w:color w:val="000000"/>
          <w:sz w:val="28"/>
          <w:szCs w:val="28"/>
        </w:rPr>
        <w:t xml:space="preserve">Сложение двузначного числа с однозначным и вычитание однозначного числа </w:t>
      </w:r>
      <w:proofErr w:type="gramStart"/>
      <w:r w:rsidRPr="008618C9">
        <w:rPr>
          <w:color w:val="000000"/>
          <w:sz w:val="28"/>
          <w:szCs w:val="28"/>
        </w:rPr>
        <w:t>из</w:t>
      </w:r>
      <w:proofErr w:type="gramEnd"/>
      <w:r w:rsidRPr="008618C9">
        <w:rPr>
          <w:color w:val="000000"/>
          <w:sz w:val="28"/>
          <w:szCs w:val="28"/>
        </w:rPr>
        <w:t xml:space="preserve"> двузначного с переходом через</w:t>
      </w:r>
    </w:p>
    <w:p w:rsidR="00715997" w:rsidRPr="008618C9" w:rsidRDefault="00715997" w:rsidP="00715997">
      <w:pPr>
        <w:pStyle w:val="a5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8618C9">
        <w:rPr>
          <w:color w:val="000000"/>
          <w:sz w:val="28"/>
          <w:szCs w:val="28"/>
        </w:rPr>
        <w:t>разряд.</w:t>
      </w:r>
    </w:p>
    <w:p w:rsidR="00715997" w:rsidRPr="008618C9" w:rsidRDefault="00715997" w:rsidP="00715997">
      <w:pPr>
        <w:pStyle w:val="a5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8618C9">
        <w:rPr>
          <w:color w:val="000000"/>
          <w:sz w:val="28"/>
          <w:szCs w:val="28"/>
        </w:rPr>
        <w:t>Письменное сложение и вычитание двузначных чисел с переходом через разряд.</w:t>
      </w:r>
    </w:p>
    <w:p w:rsidR="00715997" w:rsidRPr="008618C9" w:rsidRDefault="00715997" w:rsidP="00715997">
      <w:pPr>
        <w:pStyle w:val="a5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8618C9">
        <w:rPr>
          <w:rFonts w:ascii="Arial" w:hAnsi="Arial" w:cs="Arial"/>
          <w:color w:val="000000"/>
          <w:sz w:val="28"/>
          <w:szCs w:val="28"/>
        </w:rPr>
        <w:t> </w:t>
      </w:r>
      <w:r w:rsidRPr="008618C9">
        <w:rPr>
          <w:color w:val="000000"/>
          <w:sz w:val="28"/>
          <w:szCs w:val="28"/>
        </w:rPr>
        <w:t>Присчитывание и отсчитывание по 3, 6, 9, 4, 8, 7.</w:t>
      </w:r>
    </w:p>
    <w:p w:rsidR="00715997" w:rsidRPr="008618C9" w:rsidRDefault="00715997" w:rsidP="00715997">
      <w:pPr>
        <w:pStyle w:val="a5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8618C9">
        <w:rPr>
          <w:color w:val="000000"/>
          <w:sz w:val="28"/>
          <w:szCs w:val="28"/>
        </w:rPr>
        <w:t>Таблица умножения чисел 3, 4, 5, 6, 7, 8, 9. Таблица деления на 3, 4, 5, 6, 7, 8, 9 равных частей. Взаимосвязь</w:t>
      </w:r>
    </w:p>
    <w:p w:rsidR="00715997" w:rsidRPr="008618C9" w:rsidRDefault="00715997" w:rsidP="00715997">
      <w:pPr>
        <w:pStyle w:val="a5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8618C9">
        <w:rPr>
          <w:color w:val="000000"/>
          <w:sz w:val="28"/>
          <w:szCs w:val="28"/>
        </w:rPr>
        <w:t>умножения и деления.</w:t>
      </w:r>
    </w:p>
    <w:p w:rsidR="00715997" w:rsidRPr="008618C9" w:rsidRDefault="00715997" w:rsidP="00715997">
      <w:pPr>
        <w:pStyle w:val="a5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8618C9">
        <w:rPr>
          <w:color w:val="000000"/>
          <w:sz w:val="28"/>
          <w:szCs w:val="28"/>
        </w:rPr>
        <w:t>Умножение 1, 0, 10 и на 1, 0, 10. Деление 0, деление на 1, на 10. Названия компонентов и результатов умножения и</w:t>
      </w:r>
    </w:p>
    <w:p w:rsidR="00715997" w:rsidRPr="008618C9" w:rsidRDefault="00715997" w:rsidP="00715997">
      <w:pPr>
        <w:pStyle w:val="a5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8618C9">
        <w:rPr>
          <w:color w:val="000000"/>
          <w:sz w:val="28"/>
          <w:szCs w:val="28"/>
        </w:rPr>
        <w:t xml:space="preserve">деления в речи </w:t>
      </w:r>
      <w:proofErr w:type="gramStart"/>
      <w:r w:rsidRPr="008618C9">
        <w:rPr>
          <w:color w:val="000000"/>
          <w:sz w:val="28"/>
          <w:szCs w:val="28"/>
        </w:rPr>
        <w:t>обучающихся</w:t>
      </w:r>
      <w:proofErr w:type="gramEnd"/>
      <w:r w:rsidRPr="008618C9">
        <w:rPr>
          <w:color w:val="000000"/>
          <w:sz w:val="28"/>
          <w:szCs w:val="28"/>
        </w:rPr>
        <w:t>.</w:t>
      </w:r>
    </w:p>
    <w:p w:rsidR="00715997" w:rsidRPr="008618C9" w:rsidRDefault="00715997" w:rsidP="00715997">
      <w:pPr>
        <w:pStyle w:val="a5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8618C9">
        <w:rPr>
          <w:color w:val="000000"/>
          <w:sz w:val="28"/>
          <w:szCs w:val="28"/>
        </w:rPr>
        <w:t>Единица (мера) массы - центнер. Обозначение: 1 </w:t>
      </w:r>
      <w:proofErr w:type="spellStart"/>
      <w:r w:rsidRPr="008618C9">
        <w:rPr>
          <w:color w:val="000000"/>
          <w:sz w:val="28"/>
          <w:szCs w:val="28"/>
        </w:rPr>
        <w:t>ц</w:t>
      </w:r>
      <w:proofErr w:type="spellEnd"/>
      <w:r w:rsidRPr="008618C9">
        <w:rPr>
          <w:color w:val="000000"/>
          <w:sz w:val="28"/>
          <w:szCs w:val="28"/>
        </w:rPr>
        <w:t>. Соотношение: 1 </w:t>
      </w:r>
      <w:proofErr w:type="spellStart"/>
      <w:r w:rsidRPr="008618C9">
        <w:rPr>
          <w:color w:val="000000"/>
          <w:sz w:val="28"/>
          <w:szCs w:val="28"/>
        </w:rPr>
        <w:t>ц</w:t>
      </w:r>
      <w:proofErr w:type="spellEnd"/>
      <w:r w:rsidRPr="008618C9">
        <w:rPr>
          <w:color w:val="000000"/>
          <w:sz w:val="28"/>
          <w:szCs w:val="28"/>
        </w:rPr>
        <w:t> = 100 кг.</w:t>
      </w:r>
    </w:p>
    <w:p w:rsidR="00715997" w:rsidRDefault="00715997" w:rsidP="00715997">
      <w:pPr>
        <w:pStyle w:val="a5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8618C9">
        <w:rPr>
          <w:color w:val="000000"/>
          <w:sz w:val="28"/>
          <w:szCs w:val="28"/>
        </w:rPr>
        <w:t xml:space="preserve">Единица (мера) длины - миллиметр. Обозначение: 1 мм. </w:t>
      </w:r>
    </w:p>
    <w:p w:rsidR="00715997" w:rsidRPr="008618C9" w:rsidRDefault="00715997" w:rsidP="00715997">
      <w:pPr>
        <w:pStyle w:val="a5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Соотношение: 1 см =</w:t>
      </w:r>
      <w:r w:rsidRPr="008618C9">
        <w:rPr>
          <w:color w:val="000000"/>
          <w:sz w:val="28"/>
          <w:szCs w:val="28"/>
        </w:rPr>
        <w:t>10 </w:t>
      </w:r>
      <w:proofErr w:type="spellStart"/>
      <w:r w:rsidRPr="008618C9">
        <w:rPr>
          <w:color w:val="000000"/>
          <w:sz w:val="28"/>
          <w:szCs w:val="28"/>
        </w:rPr>
        <w:t>мм</w:t>
      </w:r>
      <w:proofErr w:type="gramStart"/>
      <w:r w:rsidRPr="008618C9">
        <w:rPr>
          <w:color w:val="000000"/>
          <w:sz w:val="28"/>
          <w:szCs w:val="28"/>
        </w:rPr>
        <w:t>.Е</w:t>
      </w:r>
      <w:proofErr w:type="gramEnd"/>
      <w:r w:rsidRPr="008618C9">
        <w:rPr>
          <w:color w:val="000000"/>
          <w:sz w:val="28"/>
          <w:szCs w:val="28"/>
        </w:rPr>
        <w:t>диница</w:t>
      </w:r>
      <w:proofErr w:type="spellEnd"/>
      <w:r w:rsidRPr="008618C9">
        <w:rPr>
          <w:color w:val="000000"/>
          <w:sz w:val="28"/>
          <w:szCs w:val="28"/>
        </w:rPr>
        <w:t xml:space="preserve"> (мера) времени - секунда. </w:t>
      </w:r>
      <w:proofErr w:type="gramStart"/>
      <w:r w:rsidRPr="008618C9">
        <w:rPr>
          <w:color w:val="000000"/>
          <w:sz w:val="28"/>
          <w:szCs w:val="28"/>
        </w:rPr>
        <w:t>Обознач</w:t>
      </w:r>
      <w:r>
        <w:rPr>
          <w:color w:val="000000"/>
          <w:sz w:val="28"/>
          <w:szCs w:val="28"/>
        </w:rPr>
        <w:t>ение: 1 с. Соотношение: 1 мин =</w:t>
      </w:r>
      <w:r w:rsidRPr="008618C9">
        <w:rPr>
          <w:color w:val="000000"/>
          <w:sz w:val="28"/>
          <w:szCs w:val="28"/>
        </w:rPr>
        <w:t> 60 с. Секундная стрелка.</w:t>
      </w:r>
      <w:proofErr w:type="gramEnd"/>
      <w:r w:rsidRPr="008618C9">
        <w:rPr>
          <w:color w:val="000000"/>
          <w:sz w:val="28"/>
          <w:szCs w:val="28"/>
        </w:rPr>
        <w:t xml:space="preserve"> Секундомер. Определение времени по часам с точностью до 1 мин (5 ч 18 мин, без 13 мин 6 ч, 18 мин 9-го). Двойное обозначение времени.</w:t>
      </w:r>
    </w:p>
    <w:p w:rsidR="00715997" w:rsidRPr="008618C9" w:rsidRDefault="00715997" w:rsidP="00715997">
      <w:pPr>
        <w:pStyle w:val="a5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8618C9">
        <w:rPr>
          <w:color w:val="000000"/>
          <w:sz w:val="28"/>
          <w:szCs w:val="28"/>
        </w:rPr>
        <w:lastRenderedPageBreak/>
        <w:t>Простая арифметическая задача на увеличение (уменьшение) числа в несколько раз.</w:t>
      </w:r>
    </w:p>
    <w:p w:rsidR="00715997" w:rsidRDefault="00715997" w:rsidP="00715997">
      <w:pPr>
        <w:pStyle w:val="a5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8618C9">
        <w:rPr>
          <w:color w:val="000000"/>
          <w:sz w:val="28"/>
          <w:szCs w:val="28"/>
        </w:rPr>
        <w:t xml:space="preserve">Зависимость между стоимостью, ценой, количеством (все случаи). Составные задачи, решаемые </w:t>
      </w:r>
      <w:proofErr w:type="spellStart"/>
      <w:r w:rsidRPr="008618C9">
        <w:rPr>
          <w:color w:val="000000"/>
          <w:sz w:val="28"/>
          <w:szCs w:val="28"/>
        </w:rPr>
        <w:t>двумяарифметическими</w:t>
      </w:r>
      <w:proofErr w:type="spellEnd"/>
      <w:r w:rsidRPr="008618C9">
        <w:rPr>
          <w:color w:val="000000"/>
          <w:sz w:val="28"/>
          <w:szCs w:val="28"/>
        </w:rPr>
        <w:t xml:space="preserve"> действиями.</w:t>
      </w:r>
    </w:p>
    <w:p w:rsidR="00715997" w:rsidRPr="008618C9" w:rsidRDefault="00715997" w:rsidP="00715997">
      <w:pPr>
        <w:pStyle w:val="a5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8618C9">
        <w:rPr>
          <w:color w:val="000000"/>
          <w:sz w:val="28"/>
          <w:szCs w:val="28"/>
        </w:rPr>
        <w:t>Замкнутые и незамкнутые кривые: окружность, дуга.</w:t>
      </w:r>
    </w:p>
    <w:p w:rsidR="00715997" w:rsidRPr="008618C9" w:rsidRDefault="00715997" w:rsidP="00715997">
      <w:pPr>
        <w:pStyle w:val="a5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Ломаные </w:t>
      </w:r>
      <w:r w:rsidRPr="008618C9">
        <w:rPr>
          <w:color w:val="000000"/>
          <w:sz w:val="28"/>
          <w:szCs w:val="28"/>
        </w:rPr>
        <w:t>линии - замкнутая, незамкнутая. Граница многоугольника - замкнутая ломаная линия. Измерение отрезков ломаной и вычисление ее длины. Построение отрезка, равного длине ломаной. Построение ломаной поданной длине ее отрезков. Взаимное положение на плоскости геометрических фигур (пересечение, точки пересечения). Прямоугольник и квадрат. Квадрат как частный случай прямоугольника.</w:t>
      </w:r>
    </w:p>
    <w:p w:rsidR="00715997" w:rsidRPr="008618C9" w:rsidRDefault="00715997" w:rsidP="00715997">
      <w:pPr>
        <w:pStyle w:val="a5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8618C9">
        <w:rPr>
          <w:rFonts w:ascii="Arial" w:hAnsi="Arial" w:cs="Arial"/>
          <w:color w:val="000000"/>
          <w:sz w:val="28"/>
          <w:szCs w:val="28"/>
        </w:rPr>
        <w:t> </w:t>
      </w:r>
      <w:r w:rsidRPr="008618C9">
        <w:rPr>
          <w:color w:val="000000"/>
          <w:sz w:val="28"/>
          <w:szCs w:val="28"/>
        </w:rPr>
        <w:t xml:space="preserve">Построение прямоугольника (квадрата) с помощью чертежного </w:t>
      </w:r>
      <w:proofErr w:type="spellStart"/>
      <w:r w:rsidRPr="008618C9">
        <w:rPr>
          <w:color w:val="000000"/>
          <w:sz w:val="28"/>
          <w:szCs w:val="28"/>
        </w:rPr>
        <w:t>треугольника</w:t>
      </w:r>
      <w:proofErr w:type="gramStart"/>
      <w:r w:rsidRPr="008618C9">
        <w:rPr>
          <w:color w:val="000000"/>
          <w:sz w:val="28"/>
          <w:szCs w:val="28"/>
        </w:rPr>
        <w:t>.Н</w:t>
      </w:r>
      <w:proofErr w:type="gramEnd"/>
      <w:r w:rsidRPr="008618C9">
        <w:rPr>
          <w:color w:val="000000"/>
          <w:sz w:val="28"/>
          <w:szCs w:val="28"/>
        </w:rPr>
        <w:t>азвание</w:t>
      </w:r>
      <w:proofErr w:type="spellEnd"/>
      <w:r w:rsidRPr="008618C9">
        <w:rPr>
          <w:color w:val="000000"/>
          <w:sz w:val="28"/>
          <w:szCs w:val="28"/>
        </w:rPr>
        <w:t xml:space="preserve"> сторон прямоугольника: основания (верхнее, нижнее), боковые стороны (правая, левая),противоположные, смежные стороны.</w:t>
      </w:r>
    </w:p>
    <w:p w:rsidR="00715997" w:rsidRDefault="00715997" w:rsidP="007159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5997" w:rsidRPr="00DD0C70" w:rsidRDefault="00715997" w:rsidP="0071599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0C70">
        <w:rPr>
          <w:rFonts w:ascii="Times New Roman" w:hAnsi="Times New Roman" w:cs="Times New Roman"/>
          <w:b/>
          <w:sz w:val="32"/>
          <w:szCs w:val="32"/>
        </w:rPr>
        <w:t>Тематическое планирование</w:t>
      </w:r>
    </w:p>
    <w:p w:rsidR="00715997" w:rsidRPr="00DD0C70" w:rsidRDefault="00715997" w:rsidP="0071599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5997" w:rsidRDefault="00715997" w:rsidP="00715997">
      <w:pPr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15997" w:rsidRDefault="00715997" w:rsidP="00715997">
      <w:pPr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4 класс</w:t>
      </w:r>
    </w:p>
    <w:tbl>
      <w:tblPr>
        <w:tblStyle w:val="a4"/>
        <w:tblpPr w:leftFromText="180" w:rightFromText="180" w:vertAnchor="text" w:horzAnchor="margin" w:tblpY="158"/>
        <w:tblW w:w="0" w:type="auto"/>
        <w:tblLook w:val="04A0"/>
      </w:tblPr>
      <w:tblGrid>
        <w:gridCol w:w="817"/>
        <w:gridCol w:w="7371"/>
        <w:gridCol w:w="1383"/>
      </w:tblGrid>
      <w:tr w:rsidR="00715997" w:rsidTr="00466A75">
        <w:tc>
          <w:tcPr>
            <w:tcW w:w="817" w:type="dxa"/>
          </w:tcPr>
          <w:p w:rsidR="00715997" w:rsidRDefault="00715997" w:rsidP="00466A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068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E068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1E068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1E068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371" w:type="dxa"/>
          </w:tcPr>
          <w:p w:rsidR="00715997" w:rsidRPr="001E0680" w:rsidRDefault="00715997" w:rsidP="00466A7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E06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Наименование разделов и тем </w:t>
            </w:r>
          </w:p>
          <w:p w:rsidR="00715997" w:rsidRPr="001E0680" w:rsidRDefault="00715997" w:rsidP="00466A7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83" w:type="dxa"/>
          </w:tcPr>
          <w:p w:rsidR="00715997" w:rsidRDefault="00715997" w:rsidP="00466A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068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Кол-во часов</w:t>
            </w:r>
          </w:p>
        </w:tc>
      </w:tr>
      <w:tr w:rsidR="00715997" w:rsidTr="00466A75">
        <w:tc>
          <w:tcPr>
            <w:tcW w:w="817" w:type="dxa"/>
          </w:tcPr>
          <w:p w:rsidR="00715997" w:rsidRDefault="00715997" w:rsidP="00466A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:rsidR="00715997" w:rsidRPr="00C15777" w:rsidRDefault="00715997" w:rsidP="00466A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1577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Повторение </w:t>
            </w:r>
          </w:p>
        </w:tc>
        <w:tc>
          <w:tcPr>
            <w:tcW w:w="1383" w:type="dxa"/>
            <w:vAlign w:val="center"/>
          </w:tcPr>
          <w:p w:rsidR="00715997" w:rsidRPr="00C15777" w:rsidRDefault="007D5A00" w:rsidP="00466A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</w:t>
            </w:r>
          </w:p>
        </w:tc>
      </w:tr>
      <w:tr w:rsidR="00715997" w:rsidTr="00466A75">
        <w:tc>
          <w:tcPr>
            <w:tcW w:w="817" w:type="dxa"/>
          </w:tcPr>
          <w:p w:rsidR="00715997" w:rsidRDefault="00715997" w:rsidP="00466A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1" w:type="dxa"/>
          </w:tcPr>
          <w:p w:rsidR="00715997" w:rsidRPr="00C15777" w:rsidRDefault="00715997" w:rsidP="00466A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1577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Умножение и деление </w:t>
            </w:r>
          </w:p>
        </w:tc>
        <w:tc>
          <w:tcPr>
            <w:tcW w:w="1383" w:type="dxa"/>
            <w:vAlign w:val="center"/>
          </w:tcPr>
          <w:p w:rsidR="00715997" w:rsidRPr="00C15777" w:rsidRDefault="007D5A00" w:rsidP="00466A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10</w:t>
            </w:r>
          </w:p>
        </w:tc>
      </w:tr>
      <w:tr w:rsidR="00715997" w:rsidTr="00466A75">
        <w:tc>
          <w:tcPr>
            <w:tcW w:w="817" w:type="dxa"/>
          </w:tcPr>
          <w:p w:rsidR="00715997" w:rsidRDefault="00715997" w:rsidP="00466A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1" w:type="dxa"/>
          </w:tcPr>
          <w:p w:rsidR="00715997" w:rsidRPr="00C15777" w:rsidRDefault="00715997" w:rsidP="00466A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1577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Числа 1-100</w:t>
            </w:r>
          </w:p>
        </w:tc>
        <w:tc>
          <w:tcPr>
            <w:tcW w:w="1383" w:type="dxa"/>
            <w:vAlign w:val="center"/>
          </w:tcPr>
          <w:p w:rsidR="00715997" w:rsidRPr="00C15777" w:rsidRDefault="007D5A00" w:rsidP="00466A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10</w:t>
            </w:r>
          </w:p>
        </w:tc>
      </w:tr>
      <w:tr w:rsidR="00715997" w:rsidTr="00466A75">
        <w:tc>
          <w:tcPr>
            <w:tcW w:w="817" w:type="dxa"/>
          </w:tcPr>
          <w:p w:rsidR="00715997" w:rsidRDefault="00715997" w:rsidP="00466A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1" w:type="dxa"/>
          </w:tcPr>
          <w:p w:rsidR="00715997" w:rsidRPr="00C15777" w:rsidRDefault="00715997" w:rsidP="00466A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1577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Сложение и вычитание в пределах 100</w:t>
            </w:r>
          </w:p>
        </w:tc>
        <w:tc>
          <w:tcPr>
            <w:tcW w:w="1383" w:type="dxa"/>
            <w:vAlign w:val="center"/>
          </w:tcPr>
          <w:p w:rsidR="00715997" w:rsidRPr="00C15777" w:rsidRDefault="007D5A00" w:rsidP="00466A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10</w:t>
            </w:r>
          </w:p>
        </w:tc>
      </w:tr>
      <w:tr w:rsidR="00715997" w:rsidTr="00466A75">
        <w:tc>
          <w:tcPr>
            <w:tcW w:w="817" w:type="dxa"/>
          </w:tcPr>
          <w:p w:rsidR="00715997" w:rsidRDefault="00715997" w:rsidP="00466A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71" w:type="dxa"/>
          </w:tcPr>
          <w:p w:rsidR="00715997" w:rsidRPr="00C15777" w:rsidRDefault="00715997" w:rsidP="00466A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1577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Повторение за год</w:t>
            </w:r>
          </w:p>
        </w:tc>
        <w:tc>
          <w:tcPr>
            <w:tcW w:w="1383" w:type="dxa"/>
            <w:vAlign w:val="center"/>
          </w:tcPr>
          <w:p w:rsidR="00715997" w:rsidRPr="00C15777" w:rsidRDefault="007D5A00" w:rsidP="00466A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</w:t>
            </w:r>
          </w:p>
        </w:tc>
      </w:tr>
      <w:tr w:rsidR="00715997" w:rsidTr="00466A75">
        <w:tc>
          <w:tcPr>
            <w:tcW w:w="817" w:type="dxa"/>
          </w:tcPr>
          <w:p w:rsidR="00715997" w:rsidRDefault="00715997" w:rsidP="00466A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715997" w:rsidRPr="00F0501E" w:rsidRDefault="00715997" w:rsidP="00466A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01E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383" w:type="dxa"/>
          </w:tcPr>
          <w:p w:rsidR="00715997" w:rsidRPr="00F0501E" w:rsidRDefault="007D5A00" w:rsidP="00466A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</w:tbl>
    <w:p w:rsidR="00715997" w:rsidRPr="00DD0C70" w:rsidRDefault="00715997" w:rsidP="0071599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5997" w:rsidRPr="004C1495" w:rsidRDefault="00715997" w:rsidP="007159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5997" w:rsidRPr="001B7313" w:rsidRDefault="00715997" w:rsidP="00715997">
      <w:pPr>
        <w:pStyle w:val="Default"/>
        <w:spacing w:line="276" w:lineRule="auto"/>
        <w:jc w:val="center"/>
        <w:rPr>
          <w:b/>
          <w:sz w:val="28"/>
          <w:szCs w:val="28"/>
        </w:rPr>
      </w:pPr>
    </w:p>
    <w:p w:rsidR="00715997" w:rsidRPr="00AA7198" w:rsidRDefault="00715997" w:rsidP="00715997">
      <w:pPr>
        <w:pStyle w:val="Default"/>
        <w:spacing w:line="276" w:lineRule="auto"/>
        <w:jc w:val="center"/>
        <w:rPr>
          <w:b/>
          <w:sz w:val="28"/>
          <w:szCs w:val="28"/>
        </w:rPr>
      </w:pPr>
    </w:p>
    <w:p w:rsidR="00715997" w:rsidRDefault="00715997" w:rsidP="00715997">
      <w:pPr>
        <w:pStyle w:val="Default"/>
        <w:spacing w:line="276" w:lineRule="auto"/>
        <w:jc w:val="center"/>
        <w:rPr>
          <w:b/>
          <w:sz w:val="28"/>
          <w:szCs w:val="28"/>
        </w:rPr>
      </w:pPr>
    </w:p>
    <w:p w:rsidR="00715997" w:rsidRDefault="00715997" w:rsidP="00715997">
      <w:pPr>
        <w:pStyle w:val="Default"/>
        <w:spacing w:line="276" w:lineRule="auto"/>
        <w:jc w:val="center"/>
        <w:rPr>
          <w:b/>
          <w:sz w:val="28"/>
          <w:szCs w:val="28"/>
        </w:rPr>
      </w:pPr>
    </w:p>
    <w:p w:rsidR="00715997" w:rsidRDefault="00715997" w:rsidP="00715997">
      <w:pPr>
        <w:pStyle w:val="Default"/>
        <w:spacing w:line="276" w:lineRule="auto"/>
        <w:jc w:val="center"/>
        <w:rPr>
          <w:b/>
          <w:sz w:val="28"/>
          <w:szCs w:val="28"/>
        </w:rPr>
      </w:pPr>
    </w:p>
    <w:p w:rsidR="00715997" w:rsidRDefault="00715997" w:rsidP="00715997">
      <w:pPr>
        <w:pStyle w:val="Default"/>
        <w:spacing w:line="276" w:lineRule="auto"/>
        <w:jc w:val="center"/>
        <w:rPr>
          <w:b/>
          <w:sz w:val="28"/>
          <w:szCs w:val="28"/>
        </w:rPr>
      </w:pPr>
    </w:p>
    <w:p w:rsidR="00715997" w:rsidRDefault="00715997" w:rsidP="00715997">
      <w:pPr>
        <w:pStyle w:val="Default"/>
        <w:spacing w:line="276" w:lineRule="auto"/>
        <w:jc w:val="center"/>
        <w:rPr>
          <w:b/>
          <w:sz w:val="28"/>
          <w:szCs w:val="28"/>
        </w:rPr>
      </w:pPr>
    </w:p>
    <w:p w:rsidR="00715997" w:rsidRDefault="00715997" w:rsidP="00715997">
      <w:pPr>
        <w:pStyle w:val="Default"/>
        <w:spacing w:line="276" w:lineRule="auto"/>
        <w:jc w:val="center"/>
        <w:rPr>
          <w:b/>
          <w:sz w:val="28"/>
          <w:szCs w:val="28"/>
        </w:rPr>
      </w:pPr>
    </w:p>
    <w:p w:rsidR="00715997" w:rsidRDefault="00715997" w:rsidP="00715997">
      <w:pPr>
        <w:pStyle w:val="Default"/>
        <w:spacing w:line="276" w:lineRule="auto"/>
        <w:jc w:val="center"/>
        <w:rPr>
          <w:b/>
          <w:sz w:val="28"/>
          <w:szCs w:val="28"/>
        </w:rPr>
      </w:pPr>
    </w:p>
    <w:p w:rsidR="00715997" w:rsidRDefault="00715997" w:rsidP="00715997">
      <w:pPr>
        <w:pStyle w:val="Default"/>
        <w:spacing w:line="276" w:lineRule="auto"/>
        <w:rPr>
          <w:sz w:val="28"/>
          <w:szCs w:val="28"/>
        </w:rPr>
      </w:pPr>
    </w:p>
    <w:p w:rsidR="00715997" w:rsidRPr="00126734" w:rsidRDefault="00715997" w:rsidP="00715997">
      <w:pPr>
        <w:pStyle w:val="Default"/>
        <w:spacing w:line="276" w:lineRule="auto"/>
        <w:rPr>
          <w:b/>
          <w:sz w:val="28"/>
          <w:szCs w:val="28"/>
          <w:u w:val="single"/>
        </w:rPr>
      </w:pPr>
    </w:p>
    <w:p w:rsidR="00715997" w:rsidRDefault="00715997" w:rsidP="007159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73C9">
        <w:rPr>
          <w:rFonts w:ascii="Times New Roman" w:hAnsi="Times New Roman" w:cs="Times New Roman"/>
          <w:b/>
          <w:bCs/>
          <w:sz w:val="28"/>
          <w:szCs w:val="28"/>
        </w:rPr>
        <w:t>МАТЕРИАЛЬНО-ТЕХНИЧЕСКОЕ ОБЕСПЕЧЕНИЕ</w:t>
      </w:r>
    </w:p>
    <w:p w:rsidR="00715997" w:rsidRDefault="00715997" w:rsidP="00715997">
      <w:pPr>
        <w:spacing w:after="0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715997" w:rsidRDefault="00715997" w:rsidP="00715997">
      <w:pPr>
        <w:pStyle w:val="a3"/>
        <w:numPr>
          <w:ilvl w:val="0"/>
          <w:numId w:val="4"/>
        </w:num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"Математика" 4 класс (в 2-х частях),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Т.В.Алышева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 И.М. Яковлева, Москва "Просвещение", 2018;</w:t>
      </w:r>
    </w:p>
    <w:p w:rsidR="00715997" w:rsidRDefault="00715997" w:rsidP="00715997">
      <w:pPr>
        <w:pStyle w:val="a3"/>
        <w:numPr>
          <w:ilvl w:val="0"/>
          <w:numId w:val="5"/>
        </w:numPr>
        <w:spacing w:after="24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Демонстрационный материал по математике</w:t>
      </w:r>
    </w:p>
    <w:p w:rsidR="00715997" w:rsidRDefault="00715997" w:rsidP="00715997">
      <w:pPr>
        <w:pStyle w:val="a3"/>
        <w:numPr>
          <w:ilvl w:val="0"/>
          <w:numId w:val="5"/>
        </w:numPr>
        <w:spacing w:after="24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Измерительная линейка, угольник</w:t>
      </w:r>
    </w:p>
    <w:p w:rsidR="00715997" w:rsidRDefault="00715997" w:rsidP="00715997">
      <w:pPr>
        <w:pStyle w:val="a3"/>
        <w:numPr>
          <w:ilvl w:val="0"/>
          <w:numId w:val="5"/>
        </w:numPr>
        <w:spacing w:after="24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Набор «Геометрические тела»</w:t>
      </w:r>
    </w:p>
    <w:p w:rsidR="00715997" w:rsidRDefault="00715997" w:rsidP="00715997">
      <w:pPr>
        <w:pStyle w:val="a3"/>
        <w:numPr>
          <w:ilvl w:val="0"/>
          <w:numId w:val="5"/>
        </w:numPr>
        <w:spacing w:after="24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Счётный материал</w:t>
      </w:r>
    </w:p>
    <w:p w:rsidR="00715997" w:rsidRDefault="00715997" w:rsidP="00715997">
      <w:pPr>
        <w:pStyle w:val="a3"/>
        <w:numPr>
          <w:ilvl w:val="0"/>
          <w:numId w:val="5"/>
        </w:numPr>
        <w:spacing w:after="24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Счёты</w:t>
      </w:r>
    </w:p>
    <w:p w:rsidR="00715997" w:rsidRDefault="00715997" w:rsidP="00715997">
      <w:pPr>
        <w:pStyle w:val="a3"/>
        <w:numPr>
          <w:ilvl w:val="0"/>
          <w:numId w:val="5"/>
        </w:numPr>
        <w:spacing w:after="24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Пифагора</w:t>
      </w:r>
    </w:p>
    <w:p w:rsidR="00715997" w:rsidRDefault="00715997" w:rsidP="00715997">
      <w:pPr>
        <w:pStyle w:val="a3"/>
        <w:numPr>
          <w:ilvl w:val="0"/>
          <w:numId w:val="5"/>
        </w:numPr>
        <w:spacing w:after="24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Циркуль</w:t>
      </w:r>
    </w:p>
    <w:p w:rsidR="00715997" w:rsidRDefault="00715997" w:rsidP="00715997">
      <w:pPr>
        <w:pStyle w:val="a3"/>
        <w:numPr>
          <w:ilvl w:val="0"/>
          <w:numId w:val="5"/>
        </w:numPr>
        <w:spacing w:after="24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Часы настенные</w:t>
      </w:r>
    </w:p>
    <w:p w:rsidR="00715997" w:rsidRDefault="00715997" w:rsidP="00715997">
      <w:pPr>
        <w:pStyle w:val="a3"/>
        <w:numPr>
          <w:ilvl w:val="0"/>
          <w:numId w:val="5"/>
        </w:numPr>
        <w:spacing w:after="24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Электронные образовательные ресурсы</w:t>
      </w:r>
    </w:p>
    <w:p w:rsidR="00715997" w:rsidRPr="002873C9" w:rsidRDefault="00715997" w:rsidP="0071599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E10B7" w:rsidRDefault="001E10B7"/>
    <w:sectPr w:rsidR="001E10B7" w:rsidSect="002873C9">
      <w:pgSz w:w="11906" w:h="16838"/>
      <w:pgMar w:top="709" w:right="1133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2470"/>
    <w:multiLevelType w:val="hybridMultilevel"/>
    <w:tmpl w:val="3DA2C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637C1"/>
    <w:multiLevelType w:val="hybridMultilevel"/>
    <w:tmpl w:val="9A4845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02618A8"/>
    <w:multiLevelType w:val="hybridMultilevel"/>
    <w:tmpl w:val="5742F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781D54"/>
    <w:multiLevelType w:val="hybridMultilevel"/>
    <w:tmpl w:val="97F04414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">
    <w:nsid w:val="791A2BDC"/>
    <w:multiLevelType w:val="hybridMultilevel"/>
    <w:tmpl w:val="7424082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5997"/>
    <w:rsid w:val="000B7AFF"/>
    <w:rsid w:val="001E10B7"/>
    <w:rsid w:val="004552C4"/>
    <w:rsid w:val="005112DB"/>
    <w:rsid w:val="00715997"/>
    <w:rsid w:val="007D5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2C4"/>
  </w:style>
  <w:style w:type="paragraph" w:styleId="1">
    <w:name w:val="heading 1"/>
    <w:basedOn w:val="a"/>
    <w:link w:val="10"/>
    <w:uiPriority w:val="1"/>
    <w:qFormat/>
    <w:rsid w:val="005112DB"/>
    <w:pPr>
      <w:widowControl w:val="0"/>
      <w:autoSpaceDE w:val="0"/>
      <w:autoSpaceDN w:val="0"/>
      <w:spacing w:before="71" w:after="0" w:line="240" w:lineRule="auto"/>
      <w:ind w:left="158"/>
      <w:outlineLvl w:val="0"/>
    </w:pPr>
    <w:rPr>
      <w:rFonts w:ascii="Tahoma" w:eastAsia="Tahoma" w:hAnsi="Tahoma" w:cs="Tahoma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1599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715997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71599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715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5112DB"/>
    <w:rPr>
      <w:rFonts w:ascii="Tahoma" w:eastAsia="Tahoma" w:hAnsi="Tahoma" w:cs="Tahoma"/>
      <w:b/>
      <w:bCs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1524</Words>
  <Characters>8687</Characters>
  <Application>Microsoft Office Word</Application>
  <DocSecurity>0</DocSecurity>
  <Lines>72</Lines>
  <Paragraphs>20</Paragraphs>
  <ScaleCrop>false</ScaleCrop>
  <Company/>
  <LinksUpToDate>false</LinksUpToDate>
  <CharactersWithSpaces>10191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2023-11-20T09:48:00Z</dcterms:created>
  <dcterms:modified xsi:type="dcterms:W3CDTF">2023-11-21T08:15:00Z</dcterms:modified>
</cp:coreProperties>
</file>