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5C" w:rsidRDefault="00D51E5C" w:rsidP="00D51E5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51E5C" w:rsidRDefault="00D51E5C" w:rsidP="00D51E5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  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tbl>
      <w:tblPr>
        <w:tblW w:w="10207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3118"/>
        <w:gridCol w:w="3119"/>
      </w:tblGrid>
      <w:tr w:rsidR="00D51E5C" w:rsidTr="00D51E5C">
        <w:trPr>
          <w:trHeight w:val="3791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D51E5C" w:rsidRDefault="00DF0A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D51E5C" w:rsidRDefault="00D51E5C" w:rsidP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 «____»_________2022  г.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1E5C" w:rsidRDefault="00D51E5C" w:rsidP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«_____»___________2022  г.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D51E5C" w:rsidRDefault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D51E5C" w:rsidRDefault="00D51E5C" w:rsidP="00D51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«_____»________2022 г. </w:t>
            </w:r>
          </w:p>
        </w:tc>
      </w:tr>
    </w:tbl>
    <w:p w:rsidR="00D51E5C" w:rsidRDefault="00D51E5C" w:rsidP="00D51E5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Pr="00FD296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D296A">
        <w:rPr>
          <w:rFonts w:ascii="Times New Roman" w:hAnsi="Times New Roman"/>
          <w:b/>
          <w:color w:val="FF0000"/>
          <w:sz w:val="28"/>
          <w:szCs w:val="28"/>
        </w:rPr>
        <w:t>РАБОЧАЯ ПРОГРАММА</w:t>
      </w:r>
    </w:p>
    <w:p w:rsidR="00D51E5C" w:rsidRPr="00FD296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D296A">
        <w:rPr>
          <w:rFonts w:ascii="Times New Roman" w:hAnsi="Times New Roman"/>
          <w:b/>
          <w:bCs/>
          <w:color w:val="FF0000"/>
          <w:sz w:val="28"/>
          <w:szCs w:val="28"/>
        </w:rPr>
        <w:t>ПО МУЗЫКЕ</w:t>
      </w:r>
    </w:p>
    <w:p w:rsidR="00D51E5C" w:rsidRPr="00CD7AE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AEA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="00FD296A">
        <w:rPr>
          <w:rFonts w:ascii="Times New Roman" w:hAnsi="Times New Roman"/>
          <w:b/>
          <w:bCs/>
          <w:sz w:val="28"/>
          <w:szCs w:val="28"/>
        </w:rPr>
        <w:t>«б</w:t>
      </w:r>
      <w:r w:rsidRPr="00CD7AEA">
        <w:rPr>
          <w:rFonts w:ascii="Times New Roman" w:hAnsi="Times New Roman"/>
          <w:b/>
          <w:bCs/>
          <w:sz w:val="28"/>
          <w:szCs w:val="28"/>
        </w:rPr>
        <w:t>» КЛАСС</w:t>
      </w:r>
      <w:r w:rsidRPr="00CD7AEA">
        <w:rPr>
          <w:rFonts w:ascii="Times New Roman" w:hAnsi="Times New Roman"/>
          <w:b/>
          <w:sz w:val="28"/>
          <w:szCs w:val="28"/>
        </w:rPr>
        <w:t xml:space="preserve"> </w:t>
      </w:r>
    </w:p>
    <w:p w:rsidR="00D51E5C" w:rsidRPr="00CD7AEA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AEA">
        <w:rPr>
          <w:rFonts w:ascii="Times New Roman" w:hAnsi="Times New Roman"/>
          <w:b/>
          <w:i/>
          <w:sz w:val="28"/>
          <w:szCs w:val="28"/>
        </w:rPr>
        <w:t>ФГОС НОО</w:t>
      </w:r>
    </w:p>
    <w:p w:rsidR="00D51E5C" w:rsidRDefault="00D51E5C" w:rsidP="00D51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2022 - 2023 УЧЕБНЫЙ ГОД</w:t>
      </w:r>
    </w:p>
    <w:p w:rsidR="00D51E5C" w:rsidRDefault="00D51E5C" w:rsidP="00D51E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left" w:pos="302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ПРЕДМЕТ</w:t>
      </w:r>
      <w:proofErr w:type="gramEnd"/>
      <w:r>
        <w:rPr>
          <w:rFonts w:ascii="Times New Roman" w:hAnsi="Times New Roman"/>
          <w:b/>
          <w:sz w:val="28"/>
          <w:szCs w:val="28"/>
        </w:rPr>
        <w:t>:  Музыка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- 1 ч.;      всего за год -34 ч.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39CA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ФИО): </w:t>
      </w:r>
      <w:proofErr w:type="spellStart"/>
      <w:r w:rsidR="005B39CA">
        <w:rPr>
          <w:rFonts w:ascii="Times New Roman" w:hAnsi="Times New Roman"/>
          <w:b/>
          <w:sz w:val="28"/>
          <w:szCs w:val="28"/>
        </w:rPr>
        <w:t>Саламова</w:t>
      </w:r>
      <w:proofErr w:type="spellEnd"/>
      <w:r w:rsidR="005B3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39CA">
        <w:rPr>
          <w:rFonts w:ascii="Times New Roman" w:hAnsi="Times New Roman"/>
          <w:b/>
          <w:sz w:val="28"/>
          <w:szCs w:val="28"/>
        </w:rPr>
        <w:t>Розвита</w:t>
      </w:r>
      <w:proofErr w:type="spellEnd"/>
      <w:r w:rsidR="005B39C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39CA">
        <w:rPr>
          <w:rFonts w:ascii="Times New Roman" w:hAnsi="Times New Roman"/>
          <w:b/>
          <w:sz w:val="28"/>
          <w:szCs w:val="28"/>
        </w:rPr>
        <w:t>Абдуразаковна</w:t>
      </w:r>
      <w:proofErr w:type="spellEnd"/>
    </w:p>
    <w:p w:rsidR="005B39CA" w:rsidRDefault="005B39CA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КАТЕГОРИЯ :соответствие</w:t>
      </w:r>
      <w:proofErr w:type="gramEnd"/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Критская Е.Д., Сергеева Г.П., </w:t>
      </w:r>
      <w:proofErr w:type="spellStart"/>
      <w:r>
        <w:rPr>
          <w:rFonts w:ascii="Times New Roman" w:hAnsi="Times New Roman"/>
          <w:b/>
          <w:sz w:val="28"/>
          <w:szCs w:val="28"/>
        </w:rPr>
        <w:t>Шмагина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Т.С. «Музыка» 2класс 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D51E5C" w:rsidRDefault="00D51E5C" w:rsidP="00D51E5C">
      <w:pPr>
        <w:pStyle w:val="a4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>
        <w:rPr>
          <w:rFonts w:ascii="Times New Roman" w:hAnsi="Times New Roman"/>
          <w:b/>
          <w:sz w:val="28"/>
          <w:szCs w:val="28"/>
        </w:rPr>
        <w:t>):Критская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Е.Д., Сергеева Г.П., </w:t>
      </w:r>
      <w:proofErr w:type="spellStart"/>
      <w:r>
        <w:rPr>
          <w:rFonts w:ascii="Times New Roman" w:hAnsi="Times New Roman"/>
          <w:b/>
          <w:sz w:val="28"/>
          <w:szCs w:val="28"/>
        </w:rPr>
        <w:t>Шмагина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Т.С. «Музыка» 2класс - учебник для общеобразовательных учреждений.   Москва «Просвещение» 2012</w:t>
      </w:r>
    </w:p>
    <w:p w:rsidR="00D51E5C" w:rsidRDefault="00D51E5C" w:rsidP="00D51E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E5C" w:rsidRDefault="00D51E5C" w:rsidP="00D51E5C">
      <w:pPr>
        <w:tabs>
          <w:tab w:val="num" w:pos="0"/>
        </w:tabs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b/>
          <w:sz w:val="28"/>
          <w:szCs w:val="28"/>
        </w:rPr>
        <w:t>, 2022</w:t>
      </w:r>
    </w:p>
    <w:p w:rsidR="00D51E5C" w:rsidRDefault="00D51E5C" w:rsidP="00D51E5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1.Пояснительная записка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Рабочая программа по предмету «Музыка» для 2 классов составлена на основе следующих </w:t>
      </w:r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документов :</w:t>
      </w:r>
      <w:proofErr w:type="gramEnd"/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Федеральный закон Российской Федерации от 29 декабря 2012 г. № 273-ФЗ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"Об образовании в Российской Федерации".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Главного государственного санитарного врача Российской Федерации от 29.12.2010 «Об утверждении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СанПиН 2.4.2.2821-10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«Санитарно-эпидемиологические требования к условиям и организации обучения в общеобразовательных учреждениях».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Приказ Министерства образования и науки РФ № 373 от 6 октября 2009 г.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4.Концепции духовно-нравственного развития и воспитания личности гражданина России.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Федеральный перечень учебников, рекомендованных (допущенных) к использованию в образовательном процессе в </w:t>
      </w:r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образовательных  учреждениях</w:t>
      </w:r>
      <w:proofErr w:type="gram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реализующих программы общего образования.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Критская Е.Д., Сергеева Г.П.,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Шмагина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Т.С. «Музыка»: Учебник для учащихся 2 </w:t>
      </w:r>
      <w:proofErr w:type="spellStart"/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кл.нач</w:t>
      </w:r>
      <w:proofErr w:type="gram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.шк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М.: Просвещение, 2011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тетрадь для 2 класс, М.: Просвещение, 2013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Хрестоматия музыкального материала к учебнику «Музыка»: 2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.: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Пособие для учителя /Сост.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Е.Д.Критская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Г.П.Сергеева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Т.С.Шмагина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</w:t>
      </w:r>
      <w:proofErr w:type="gram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М.: Просвещение, 2004;</w:t>
      </w:r>
    </w:p>
    <w:p w:rsidR="009C11DF" w:rsidRPr="009C11DF" w:rsidRDefault="009C11DF" w:rsidP="009C1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Фонохрестоматии музыкального материала к учебнику «Музыка».2 класс. (СD)</w:t>
      </w:r>
    </w:p>
    <w:p w:rsidR="009C11DF" w:rsidRPr="009C11DF" w:rsidRDefault="009C11DF" w:rsidP="009C1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1DF">
        <w:rPr>
          <w:rFonts w:ascii="Arial" w:eastAsia="Times New Roman" w:hAnsi="Arial" w:cs="Arial"/>
          <w:b/>
          <w:color w:val="252525"/>
          <w:shd w:val="clear" w:color="auto" w:fill="FFFFFF"/>
          <w:lang w:eastAsia="ru-RU"/>
        </w:rPr>
        <w:t>6</w:t>
      </w:r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. Программа по данному предмету с указанием всех выходных данных (программа не старше 5 лет.). Рабочая учебная программа по музыке для 1 - 4-го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года, примерной программы начального общего образования по музыке с учетом авторской программы по музыке - «Музыка. Начальная школа», авторов: </w:t>
      </w:r>
      <w:proofErr w:type="spellStart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Е.Д.Критской</w:t>
      </w:r>
      <w:proofErr w:type="spell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Г.П.Сергеевой,Т</w:t>
      </w:r>
      <w:proofErr w:type="spell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.</w:t>
      </w:r>
      <w:proofErr w:type="gram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 xml:space="preserve"> С. </w:t>
      </w:r>
      <w:proofErr w:type="spellStart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Шмагина</w:t>
      </w:r>
      <w:proofErr w:type="spellEnd"/>
      <w:r w:rsidRPr="009C11DF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, М., Просвещение, 2011.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недельных часов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1ч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Количество часов в год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34 ч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Уровень программы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базовый.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программного материала 2 класс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 четверть (9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«Россия – Родина моя»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Мелодия.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М.П.Мусоргского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как отличительная черта русской музыки.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Урок 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Здравствуй, Родина моя! Моя Россия.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освоение куплетной формы: запев, припев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Этот урок знакомит учащихся с песнями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Ю.Чичкова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(сл.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К.Ибряева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«Здравствуй, Родина моя!» и Г. Струве (сл. Н Соловьевой) «Моя Россия» - о Родине, о родном крае.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Нотная грамота как способ фиксации музыкальной речи. Элементы нотной грамоты.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Нотная запись поможет школьникам получить представление о мелодии и аккомпанементе.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Гимн России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Сочинения отечественных композиторов о Родине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(«Гимн России»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А.Александров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С.Михалков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 Музыкальные образы родного края.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«День, полный событий»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(6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Музыкальные инструменты (фортепиано).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инструменты (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фортепиано).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Интонационно-образная природа музыкального искусства. Интонация как внутреннее озвученное состояние, выражение эмоций и отражение мыслей.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Знакомство школьников с пьесами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5.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Природа и музыка. Прогулка.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Мир ребенка в музыкальных интонациях, образах.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6.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Танцы, танцы, танцы… 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Основные средства музыкальной выразительности (ритм).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Знакомство с танцами «Детского альбома»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«Детской музыки»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7.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Эти разные марши. Звучащие картины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Основные средства музыкальной выразительности (ритм, пульс). Интонация – источник элементов музыкальной речи.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8.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Расскажи сказку. Колыбельные. Мама.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9.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Обобщающий урок 1 четверти.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 четверть (7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«О России петь – что стремиться в храм»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(7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10.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Великий колокольный звон. Звучащие картины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Введение учащихся в художественные образы духовной музыки. Музыка религиозной традиции. Колокольные звоны России.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Духовная музыка в творчестве композиторов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(«Великий колокольный звон»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М.П.Мусоргского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11.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Святые земли русской. Князь Александр Невский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Народные музыкальные традиции Отечества. Обобщенное представление исторического прошлого в музыкальных образах. Кантата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(«Александр Невский»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С.С.Прокофьев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Различные виды музыки: хоровая, оркестровая.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Сергий Радонежский.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 Обобщенное представление исторического прошлого в музыкальных образах.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Народные песнопения.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Молитва.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Духовная музыка в творчестве композиторов (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пьесы из «Детского альбома»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«Утренняя молитва», «В церкви»).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Урок 14.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 Рождеством Христовым!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Праздники Русской православной церкви. Рождество Христово.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Народное музыкальное творчество разных стран мира. Духовная музыка в творчестве композиторов.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Представление о религиозных традициях. Народные славянские песнопения.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15.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 на Новогоднем празднике.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 Народное и профессиональное музыкальное творчество разных стран мира.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Разучивание песен к празднику – «Новый год».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16.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Обобщающий урок 2 четверти.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Накопление и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музыкально-слуховых впечатлений второклассников за 2 четверть.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 четверть (10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«Гори, гори ясно, чтобы не погасло!»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(4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17.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Русские народные инструменты. Плясовые наигрыши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Наблюдение народного творчества. Музыкальные инструменты. Оркестр народных инструментов. Музыкальный и поэтический фольклор России: песни, танцы,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пляски, наигрыши.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построения музыки: вариации.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18.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Разыграй песню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Народные музыкальные традиции Отечества. Наблюдение народного творчества. Музыкальный и поэтический фольклор России: песни, танцы,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хороводы,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игры-драматизации.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19.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 в народном стиле. Сочини песенку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Народная и профессиональная музыка.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Сопоставление мелодий произведений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20.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Проводы зимы. Встреча весны.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Народные музыкальные традиции Отечества.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Русский народный праздник.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Музыкальный и поэтический фольклор России.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Разучивание масленичных песен и весенних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закличек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игр, инструментальное исполнение плясовых наигрышей.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Многообразие этнокультурных, исторически сложившихся традиций. Региональные музыкально-поэтические традиции.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«В музыкальном театре»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(6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21. 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Сказка будет впереди.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Интонации музыкальные и речевые.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Разучивание песни «Песня-спор»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Г.Гладкова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(из к/ф «Новогодние приключения Маши и Вити») в форме музыкального диалога.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Детский музыкальный театр. Опера. Балет.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Обобщенное представление об основных образно-эмоциональных сферах музыки и о многообразии музыкальных жанров. Опера, балет. Музыкальные театры.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Детский музыкальный театр.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Певческие голоса: детские, женские.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Хор, солист, танцор, балерина.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Песенность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танцевальность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маршевость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 опере и балете.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Театр оперы и балета. Волшебная палочка дирижера.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Музыкальное развитие в опере.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музыки в исполнении.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Роль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дирижера, режиссера, художника в создании музыкального спектакля. Дирижерские жесты.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Опера «Руслан и Людмила». Сцены из оперы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Опера. Формы построения музыки. Музыкальное развитие в сопоставлении и столкновении человеческих чувств, тем, художественных образов.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Урок 25.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«Какое чудное мгновенье!» Увертюра. Финал.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Постижение общих закономерностей музыки: развитие музыки – движение музыки.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Увертюра к опере.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26.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Обобщающий урок 3 четверти.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музыкальных впечатлений второклассников за 3 четверть.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IV четверть (8 часов)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 «В концертном </w:t>
      </w:r>
      <w:proofErr w:type="gramStart"/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зале »</w:t>
      </w:r>
      <w:proofErr w:type="gram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(3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27.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Симфоническая сказка (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С.Прокофьев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«Петя и волк»).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инструменты. Симфонический оркестр.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Знакомство с внешним видом, тембрами, выразительными возможностями музыкальных инструментов симфонического оркестра. Музыкальные портреты в симфонической музыке.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28.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«Картинки с выставки». Музыкальное впечатление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Интонационно-образная природа музыкального искусства. Выразительность и изобразительность в музыке.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 Музыкальные портреты и образы в симфонической и фортепианной музыке. Знакомство с пьесами из цикла «Картинки с выставки»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М.П.Мусоргского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29.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«Звучит нестареющий Моцарт». Симфония №40. Увертюра.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Знакомство учащихся с произведениями великого австрийского композитора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В.А.Моцарта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раздела: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«Чтоб музыкантом быть, так надобно уменье»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(5 ч.)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30.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Волшебный цветик-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семицветик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Музыкальные инструменты (орган). И все это Бах!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(орган).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Композитор – исполнитель – слушатель.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Знакомство учащихся с произведениями великого немецкого композитора И.-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С.Баха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31.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Все в движении. Попутная песня.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32.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Музыка учит людей понимать друг друга. «Два лада» (легенда).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33.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Природа и музыка. «Печаль моя светла».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Урок 34.</w:t>
      </w: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 Первый (международный конкурс 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П.И.Чайковского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 Мир композитора (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П.Чайковский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С.Прокофьев</w:t>
      </w:r>
      <w:proofErr w:type="spell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). Обобщающий урок 4 четверти. Заключительный урок – концерт.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представления о музыкальной жизни страны. Конкурсы и фестивали музыкантов. Интонационное богатство мира.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Своеобразие (стиль) музыкальной речи композиторов (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С.Прокофьева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П.Чайковского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).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Обобщение музыкальных впечатлений второклассников за 4 четверть и год. Составление афиши и программы концерта. Исполнение выученных и полюбившихся песен всего учебного года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Предпочтительными формами организации учебного процесса на уроке являются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, 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умений и навыков (текущий, тематический, итоговый) на уроках музыки осуществляется в форме устного опроса, самостоятельной работы, тестирования.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Требования к уровню подготовки учащихся</w:t>
      </w:r>
    </w:p>
    <w:p w:rsidR="009C11DF" w:rsidRPr="009C11DF" w:rsidRDefault="009C11DF" w:rsidP="009C11DF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класс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понимание содержания музыки простейших (песня, танец, марш) и более сложных (опера, балет, концерт, симфония) жанров, в опоре на ее интонационно-образный смысл;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capella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расширение умений и навыков пластического интонирования музыки и ее исполнения с помощью музыкально-ритмических движений, а также элементарного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музицирования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включение в процесс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музицирования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9C11DF" w:rsidRPr="009C11DF" w:rsidRDefault="009C11DF" w:rsidP="009C11D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накопление сведений из области музыкальной грамоты, знаний о музыке, музыкантах, исполнителях.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Творчески изучая музыкальное искусство, к концу 2 класса обучающиеся должны уметь: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проявлять интерес к отдельным группам музыкальных инструментов;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-продемонстрировать знания о различных видах музыки, музыкальных инструментах;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использовать систему графических знаков для ориентации в нотном письме при пении простейших мелодий;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- узнавать изученные музыкальные сочинения, называть их авторов;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 xml:space="preserve">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музицирование</w:t>
      </w:r>
      <w:proofErr w:type="spellEnd"/>
      <w:r w:rsidRPr="009C11D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импровизация и др.).</w:t>
      </w:r>
    </w:p>
    <w:p w:rsidR="00065241" w:rsidRDefault="00065241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</w:p>
    <w:p w:rsidR="00065241" w:rsidRPr="000301E8" w:rsidRDefault="00065241" w:rsidP="00065241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музыке</w:t>
      </w:r>
      <w:bookmarkStart w:id="0" w:name="_GoBack"/>
      <w:bookmarkEnd w:id="0"/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065241" w:rsidRPr="00065241" w:rsidRDefault="00065241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Учебно-тематический план (основное содержание</w:t>
      </w:r>
      <w:proofErr w:type="gram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</w:t>
      </w:r>
      <w:proofErr w:type="gramEnd"/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«Россия – Родина моя»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«День, полный событий»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«О России петь – что стремиться в храм»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«Гори, гори ясно, чтобы не погасло!»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«В музыкальном театре»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«В концертном зале 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ч.</w:t>
            </w:r>
          </w:p>
        </w:tc>
      </w:tr>
      <w:tr w:rsidR="009C11DF" w:rsidRPr="009C11DF" w:rsidTr="009C11DF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«Чтоб музыкантом быть, так надобно уменье»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11DF" w:rsidRPr="009C11DF" w:rsidRDefault="009C11DF" w:rsidP="009C1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C1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ч.</w:t>
            </w:r>
          </w:p>
        </w:tc>
      </w:tr>
    </w:tbl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Pr="009C11DF" w:rsidRDefault="009C11DF" w:rsidP="009C11D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Критерии и нормы оценки </w:t>
      </w:r>
      <w:proofErr w:type="gramStart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знаний</w:t>
      </w:r>
      <w:proofErr w:type="gramEnd"/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обучающихся: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5» - отлично; «4» - хорошо; «3» - удовлетворительно; «2» - неудовлетворительно; «1» - отсутствие ответа или работы по неуважительной причине.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«5» - получает ученик, если его устный ответ, письменная работа, практическая деятельность в полном объёме соответствует учебной программе, допускается один недочёт (правильный полный ответ, представляющий собой связное, логически последовательное сообщение на определённую тему, умение применять определения, правила в конкретных случаях. Ученик обосновывает свои суждения, применяет знания на практике, приводит собственные примеры).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«4» - получает ученик, если его устный ответ, письменная работа, практическая деятельность или её результаты в общем соответствуют требованиям учебной программы (правильный, но не совсем точный ответ).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«3» - получает ученик, если его устный ответ, письменная работа, практическая деятельность или её результаты в общем соответствуют требованиям программы, однако имеется определённый набор грубых и негрубых ошибок и недочётов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«2»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 (неправильный ответ).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Отметку «1» - получает ученик в случае отказа от ответа или отсутствия работы без объяснения причины или неуважительной причины.</w:t>
      </w:r>
    </w:p>
    <w:p w:rsidR="009C11DF" w:rsidRP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90EDC" w:rsidRDefault="00990EDC" w:rsidP="00990E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FC6BF0" w:rsidRDefault="00FC6BF0" w:rsidP="00990E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990EDC" w:rsidRPr="00990EDC" w:rsidRDefault="00FC6BF0" w:rsidP="00990EDC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Календарно-тематическое планирование</w:t>
      </w:r>
    </w:p>
    <w:tbl>
      <w:tblPr>
        <w:tblW w:w="10635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873"/>
        <w:gridCol w:w="708"/>
        <w:gridCol w:w="8366"/>
      </w:tblGrid>
      <w:tr w:rsidR="00990EDC" w:rsidRPr="00990EDC" w:rsidTr="00006B8F">
        <w:trPr>
          <w:trHeight w:val="11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П№</w:t>
            </w:r>
          </w:p>
          <w:p w:rsidR="00990EDC" w:rsidRPr="00990EDC" w:rsidRDefault="00990EDC" w:rsidP="00990EDC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006B8F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006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006B8F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Датафакт</w:t>
            </w:r>
            <w:proofErr w:type="spellEnd"/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урока 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Родина моя!  Музыкальные образы родного края.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(фортепиано)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музыка.  Прогулка.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танцы, танцы…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разные марши.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006B8F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</w:t>
            </w:r>
            <w:r w:rsidRPr="00990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</w:t>
            </w:r>
            <w:r w:rsidR="0000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Дагестана</w:t>
            </w: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Звучащие картины.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колокольный звон. Звучащие картины.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 Князь Александр Невский. Сергий Радонежский.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молитва.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Рождеством Христовым!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 « О России петь – что стремиться в храм»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 Плясовые наигрыши. Разыграй песню.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народном стиле. Сочини песенку.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FC6BF0" w:rsidP="00FC6BF0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зимы. Встреча весны.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музыкальный театр. Опера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оперы и балета. Волшебная палочка дирижера.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«Руслан и Людмила» Сцены из оперы. Какое чудное мгновенье.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Увертюра. Финал.</w:t>
            </w:r>
          </w:p>
        </w:tc>
      </w:tr>
      <w:tr w:rsidR="00FC6BF0" w:rsidRPr="00990EDC" w:rsidTr="00FD1E88">
        <w:trPr>
          <w:trHeight w:val="3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6BF0" w:rsidRPr="00990EDC" w:rsidRDefault="00FC6BF0" w:rsidP="00FC6BF0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Симфоническая сказка. С. Прокофьев «Петя и волк».</w:t>
            </w:r>
          </w:p>
        </w:tc>
      </w:tr>
      <w:tr w:rsidR="00FC6BF0" w:rsidRPr="00990EDC" w:rsidTr="00FD1E88">
        <w:trPr>
          <w:trHeight w:val="375"/>
        </w:trPr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990EDC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F0" w:rsidRPr="00FC6BF0" w:rsidRDefault="00FC6BF0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B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Обобщающий урок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выставки. Музыкальное впечатление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«Звучит нестареющий Моцарт».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 40. Увертюра к опере «Свадьба Фигаро».</w:t>
            </w:r>
          </w:p>
        </w:tc>
      </w:tr>
      <w:tr w:rsidR="00990EDC" w:rsidRPr="00990EDC" w:rsidTr="00006B8F">
        <w:trPr>
          <w:trHeight w:val="6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 цветик</w:t>
            </w:r>
            <w:proofErr w:type="gram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Музыкальные инструменты (орган). </w:t>
            </w:r>
          </w:p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это – Бах.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 движении. Попутная песня. Музыка учит людей понимать друг друга.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лада. Легенда. Природа и музыка. Печаль моя светла.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композитора. (</w:t>
            </w:r>
            <w:proofErr w:type="spell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90EDC" w:rsidRPr="00990EDC" w:rsidTr="00006B8F">
        <w:trPr>
          <w:trHeight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DC" w:rsidRPr="00990EDC" w:rsidRDefault="00990EDC" w:rsidP="00990EDC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ли иссякнуть мелодии? Обобщающий урок.</w:t>
            </w:r>
          </w:p>
        </w:tc>
      </w:tr>
    </w:tbl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11DF" w:rsidRDefault="009C11DF" w:rsidP="009C11DF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Перечень ресурсного обучения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Стандарты второго поколения.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Федеральный государственный образовательный стандарт начального общего образования. Концепция федеральных государственных образовательных стандартов общего образования: проект /Рос. акад. образования; под ред. А. 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Кондакова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А. А. Кузнецова. 2-е изд. М.: Просвещение, 2009. (Стандарты второго поколения).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Данилюк А. Я., Кондаков А. М., Тишков В. А.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Концепция духовно-нравственного развития и воспитания личности гражданина России.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Фундаментальное ядро содержания общего образования / под ред. В. В. Козлова, А. 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Кондакова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Примерные программы начального общего образования. В 2 ч. Ч. 1. 2-е изд.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Примерные программы начального общего образования. В 2 ч. Ч. 2. 2_е изд. М.: Просвещение, 2010.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проектировать универсальные учебные действия в начальной школе. От действия к мысли: пособие для учителя / А. Г.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Асмолов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Г. В.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Бурменская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И. А. Володарская и др.; под ред. А. Г.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Асмолова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2-е изд. М.: Просвещение, 2010.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Проектные задачи в начальной школе: пособие для учителя /А. Б. Воронцов, В. М.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Заславский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С. В. Егоркина и др.; под ред. А. Б. Воронцова. М.: Просвещение, 2009. (Стандарты второго поколения).</w:t>
      </w:r>
    </w:p>
    <w:p w:rsidR="009C11DF" w:rsidRDefault="009C11DF" w:rsidP="009C11DF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Планируемые результаты начального общего образования / Л. Л. Алексеева, С. В.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Анащенкова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М. З.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Биболетова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др.; под ред. Г. С. Ковалевой, О. Б. Логиновой. М.: Просвещение, 2009. (Стандарты второго поколения).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научно-методической литературы.</w:t>
      </w:r>
    </w:p>
    <w:p w:rsid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«Сборник нормативных документов. Искусство», М., Дрофа, 2005г.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«Музыкальное образование в школе», под ред.,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Л.В.Школяр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М., Академия, 2001г.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Алиев Ю.Б. «Настольная книга школьного учителя-музыканта», М.,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Владос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2002г.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«Музыка в 4-7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классах,/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методическое пособие/ под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ред.Э.Б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Абдуллина, М.,Просвещение,1988г.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Осеннева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М.Е., Безбородова Л.А. «Методика музыкального воспитания младших школьников», М., Академия, 2001г.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Челышева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Т.С. «Спутник учителя музыки», М., Просвещение, 1993г.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Васина-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Гроссман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 «Книга о музыке и великих музыкантах», М., Современник, 1999г.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Григорович В.Б. «Великие музыканты Западной Европы», М., Просвещение, 1982г.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«Как научить любить Родину», М.,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Аркти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2003г.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Дмитриева Л.Г.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Н.М.Черноиваненко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«Методика музыкального воспитания в школе», М., Академия, 2000г.</w:t>
      </w:r>
    </w:p>
    <w:p w:rsidR="009C11DF" w:rsidRDefault="009C11DF" w:rsidP="009C11DF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«Теория и методика музыкального образования детей», под ред.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Л.В.Школяр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М., Флинта, Наука, 1998г.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MULTIMEDIA – поддержка предмета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Детская музыкальная студия. Интерактивные мультимедиа продукты. ID COMPANI, 2010.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Детские электронные книги и презентации - http://viki.rdf.ru/cat/musika/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Дракоша в мире музыки. ООО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СиДи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-АРТ».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Единая коллекция цифровых образовательных ресурсов -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http://school-collection.edu.ru/catalog/teacher/?&amp;subject[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]=33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Бункер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. DS Multimedia Production Ltd 1997.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Музыкальный класс. 000 «Нью Медиа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Дженерейшн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 словарь Римана. 7727 статей с иллюстрациями. «Си ЭТС», 2004.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М.П. Мусоргский «Картинки с выставки».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-развивающая программа «Музыка и живопись для детей». ЗАО «Новый дом» 2004.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П.И. Чайковский. «Щелкунчик», «Времена года».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-развивающая программа «Музыка и живопись для детей». ЗАО «Новый дом» 2004.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Погружение в классику - http://intoclassics.net/news/1-0-1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Практический курс «Учимся понимать музыку» из серии «Школа развития личности». ООО «Кирилл и Мефодий», 2007.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Российский общеобразовательный портал - http://music.edu.ru/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Уроки музыки с дирижером Скрипкиным. Серия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Развивашки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Мультимедийный диск (CD ROM) М.: ЗАО «Новый диск», 2008.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центр информационно-образовательных ресурсов - http://fcior.edu.ru/catalog/meta/3/mc/discipline%20OO/mi/4.13/p/page.html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Шедевры музыки. «Кирилл и Мефодий», 2001. ООО «Уральский электронный завод».</w:t>
      </w:r>
    </w:p>
    <w:p w:rsidR="009C11DF" w:rsidRDefault="009C11DF" w:rsidP="009C11DF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Энциклопедия классической музыки. Интерактивный мир.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Коминфо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2002.</w:t>
      </w:r>
    </w:p>
    <w:p w:rsidR="009C11DF" w:rsidRDefault="009C11DF" w:rsidP="009C1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Дополнительная литература для учителя.</w:t>
      </w:r>
    </w:p>
    <w:p w:rsidR="009C11DF" w:rsidRDefault="009C11DF" w:rsidP="009C11DF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Алексеева, Л. Н.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 родной природы [Текст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музыкально-живописный альбом для учащихся начальных классов / JI. Н. Алексеева. -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Просвещение, 2001.</w:t>
      </w:r>
    </w:p>
    <w:p w:rsidR="009C11DF" w:rsidRDefault="009C11DF" w:rsidP="009C11DF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Критская, Е. 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Уроки музыки. 1-4 классы [Текст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пособие для учителей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общеобразоват.учреждений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Е. Д. Критская, Г. П. Сергеева, Т. С.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Шмагина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-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Просвещение, 2010.</w:t>
      </w:r>
    </w:p>
    <w:p w:rsidR="009C11DF" w:rsidRDefault="009C11DF" w:rsidP="009C11DF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использовать сборники песен и хоров, книги о музыке и музыкантах, научно- популярную литературу по искусству.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Информационно-коммуникативные средства.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Критская, Е. 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Музыка. 1-4 классы [Электронный ресурс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методическое пособие / Е. Д. Критская, Г. П. Сергеева, Т. С.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Шмагина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Режим доступа: http://prosv.nj/metod/musl-4/index.htm</w:t>
      </w:r>
    </w:p>
    <w:p w:rsidR="009C11DF" w:rsidRDefault="009C11DF" w:rsidP="009C11D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Критская, Е. Д.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Музыка. Начальные классы. Программа [Электронный ресурс] / Е. Д. Крит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ская, Г. Г1. Сергеева, Т. С.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Шм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- Режим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доступа :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http://www.prosv.ra/ebooks/KiitskayaJVIuzika_l- 4kl/index.html</w:t>
      </w:r>
    </w:p>
    <w:p w:rsidR="009C11DF" w:rsidRDefault="009C11DF" w:rsidP="009C11D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использовать видеофильмы с записью фрагментов оперных и балетных спектаклей.</w:t>
      </w:r>
    </w:p>
    <w:p w:rsidR="009C11DF" w:rsidRPr="009C11DF" w:rsidRDefault="009C11DF" w:rsidP="009C11DF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1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Наглядные пособия.</w:t>
      </w:r>
    </w:p>
    <w:p w:rsidR="009C11DF" w:rsidRDefault="009C11DF" w:rsidP="009C11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Портреты композиторов.</w:t>
      </w:r>
    </w:p>
    <w:p w:rsidR="009C11DF" w:rsidRDefault="009C11DF" w:rsidP="009C11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Альбомы с демонстрационным материалом.</w:t>
      </w:r>
    </w:p>
    <w:p w:rsidR="009C11DF" w:rsidRDefault="009C11DF" w:rsidP="009C11DF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Фотографии и репродукции картин художников и крупнейших центров мировой музы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кальной культуры.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Интернет-ресурсы.</w:t>
      </w:r>
    </w:p>
    <w:p w:rsidR="009C11DF" w:rsidRDefault="009C11DF" w:rsidP="009C11D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Единая коллекция Цифровых Образовательных Ресурсов. - Режим доступа: http://school- collection.edu.ru</w:t>
      </w:r>
    </w:p>
    <w:p w:rsidR="009C11DF" w:rsidRDefault="009C11DF" w:rsidP="009C11D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Презентация уроков «Начальная школа». - Режим доступа: http://nachalka/info/about/193</w:t>
      </w:r>
    </w:p>
    <w:p w:rsidR="009C11DF" w:rsidRDefault="009C11DF" w:rsidP="009C11D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иду на урок начальной школы (материалы к уроку). - Режим доступа: http://nsc.lseptember.ru/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urok</w:t>
      </w:r>
      <w:proofErr w:type="spellEnd"/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Технические средства обучения.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инструменты.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Цифровое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пианино .</w:t>
      </w:r>
      <w:proofErr w:type="gramEnd"/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Персональный компьютер.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Мультимедийный проектор.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Экспозиционный экран.</w:t>
      </w:r>
    </w:p>
    <w:p w:rsidR="009C11DF" w:rsidRDefault="009C11DF" w:rsidP="009C11D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DVD-проигрыватель.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Учебно-практическое оборудование.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Аудиторная доска с магнитной поверхностью и набором приспособлений для крепления таблиц и карт.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Штатив для карт и таблиц.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Укладка для аудиовизуальных средств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(слайдов, кассет и др.).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Шкаф для хранения карт.</w:t>
      </w:r>
    </w:p>
    <w:p w:rsidR="009C11DF" w:rsidRDefault="009C11DF" w:rsidP="009C11D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Ящики для хранения таблиц.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Специализированная учебная мебель.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         </w:t>
      </w:r>
    </w:p>
    <w:p w:rsidR="009C11DF" w:rsidRDefault="009C11DF" w:rsidP="009C1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Компьютерный стол.</w:t>
      </w: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9C1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8F" w:rsidRDefault="00006B8F" w:rsidP="004C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79C4"/>
    <w:multiLevelType w:val="multilevel"/>
    <w:tmpl w:val="6AA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7079C"/>
    <w:multiLevelType w:val="multilevel"/>
    <w:tmpl w:val="2F4C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122C7"/>
    <w:multiLevelType w:val="multilevel"/>
    <w:tmpl w:val="E75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D566E"/>
    <w:multiLevelType w:val="multilevel"/>
    <w:tmpl w:val="FD96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B55C0"/>
    <w:multiLevelType w:val="multilevel"/>
    <w:tmpl w:val="F638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01760"/>
    <w:multiLevelType w:val="multilevel"/>
    <w:tmpl w:val="C58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193172"/>
    <w:multiLevelType w:val="multilevel"/>
    <w:tmpl w:val="4CE2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18B2"/>
    <w:multiLevelType w:val="multilevel"/>
    <w:tmpl w:val="4C5C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E3230"/>
    <w:multiLevelType w:val="multilevel"/>
    <w:tmpl w:val="1668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F2535"/>
    <w:multiLevelType w:val="multilevel"/>
    <w:tmpl w:val="343C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B61FD"/>
    <w:multiLevelType w:val="multilevel"/>
    <w:tmpl w:val="04E8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049B8"/>
    <w:multiLevelType w:val="multilevel"/>
    <w:tmpl w:val="D118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960B7C"/>
    <w:multiLevelType w:val="multilevel"/>
    <w:tmpl w:val="6E72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B0A35"/>
    <w:multiLevelType w:val="multilevel"/>
    <w:tmpl w:val="67AC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223BA2"/>
    <w:multiLevelType w:val="multilevel"/>
    <w:tmpl w:val="ECF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0"/>
  </w:num>
  <w:num w:numId="13">
    <w:abstractNumId w:val="15"/>
  </w:num>
  <w:num w:numId="14">
    <w:abstractNumId w:val="5"/>
  </w:num>
  <w:num w:numId="15">
    <w:abstractNumId w:val="9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99"/>
    <w:rsid w:val="00006B8F"/>
    <w:rsid w:val="00065241"/>
    <w:rsid w:val="001B3D99"/>
    <w:rsid w:val="004C62D0"/>
    <w:rsid w:val="005B39CA"/>
    <w:rsid w:val="00990EDC"/>
    <w:rsid w:val="009C11DF"/>
    <w:rsid w:val="00AA52FE"/>
    <w:rsid w:val="00CD7AEA"/>
    <w:rsid w:val="00D51E5C"/>
    <w:rsid w:val="00DF0AFD"/>
    <w:rsid w:val="00FC6BF0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C5FB"/>
  <w15:chartTrackingRefBased/>
  <w15:docId w15:val="{267FDA14-AAD9-4DF4-8A8F-7FC6BA2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2D0"/>
    <w:rPr>
      <w:color w:val="0563C1" w:themeColor="hyperlink"/>
      <w:u w:val="single"/>
    </w:rPr>
  </w:style>
  <w:style w:type="paragraph" w:styleId="a4">
    <w:name w:val="No Spacing"/>
    <w:uiPriority w:val="1"/>
    <w:qFormat/>
    <w:rsid w:val="004C62D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9C1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C11DF"/>
    <w:rPr>
      <w:i/>
      <w:iCs/>
    </w:rPr>
  </w:style>
  <w:style w:type="character" w:customStyle="1" w:styleId="c1">
    <w:name w:val="c1"/>
    <w:basedOn w:val="a0"/>
    <w:rsid w:val="0006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13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11</cp:revision>
  <dcterms:created xsi:type="dcterms:W3CDTF">2022-08-26T07:39:00Z</dcterms:created>
  <dcterms:modified xsi:type="dcterms:W3CDTF">2023-01-30T09:34:00Z</dcterms:modified>
</cp:coreProperties>
</file>