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E7" w:rsidRPr="00807CD5" w:rsidRDefault="008D10FC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4B7607D8" wp14:editId="0A17B60D">
            <wp:extent cx="7772400" cy="10696575"/>
            <wp:effectExtent l="0" t="0" r="0" b="0"/>
            <wp:docPr id="1" name="Рисунок 1" descr="F:\Рисунок (7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исунок (7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5E7" w:rsidRPr="00807CD5" w:rsidRDefault="005C4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B745E7" w:rsidRPr="00807CD5" w:rsidRDefault="005C42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отражает </w:t>
      </w:r>
      <w:r w:rsidR="0089608D" w:rsidRPr="00807CD5">
        <w:rPr>
          <w:rFonts w:ascii="Times New Roman" w:eastAsia="Times New Roman" w:hAnsi="Times New Roman" w:cs="Times New Roman"/>
          <w:b/>
          <w:sz w:val="24"/>
          <w:szCs w:val="24"/>
        </w:rPr>
        <w:t>агроэкологическую</w:t>
      </w: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 xml:space="preserve"> направленность</w:t>
      </w: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образовательной программы. </w:t>
      </w:r>
    </w:p>
    <w:p w:rsidR="00B745E7" w:rsidRPr="00807CD5" w:rsidRDefault="005C42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За основу взята типовая программа «Юные цветоводы» из сборника «Программы для внешкольных учреждений и общеобразовательных школ. «Исследователи природы» под редакцией И.В. Костинской.</w:t>
      </w:r>
    </w:p>
    <w:p w:rsidR="0089608D" w:rsidRPr="00807CD5" w:rsidRDefault="005C42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Программы рекомендованы как типовые и подготовлены Отделом внеклассной и внешкольной работы Министерства</w:t>
      </w:r>
      <w:r w:rsidR="0089608D" w:rsidRPr="00807CD5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науки Российской Федерации.</w:t>
      </w:r>
    </w:p>
    <w:p w:rsidR="00B745E7" w:rsidRPr="00807CD5" w:rsidRDefault="005C42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Данная программа оформлена в соответствии с письмом Министерства образования и науки Российской Федерации от 11.1.2006 года № 06-1844 «О примерных требованиях к программам дополнительного образования детей» с учетом требований положения о порядке оформления программ дополнительного образования детей в образовательных учреждениях Великого Новгорода. </w:t>
      </w:r>
    </w:p>
    <w:p w:rsidR="00B745E7" w:rsidRPr="00807CD5" w:rsidRDefault="005C42E9" w:rsidP="008960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является </w:t>
      </w: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актуальной,</w:t>
      </w: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т.к. вопросы озеленения жилых и производственных помещений рассматриваются в комплексном сочетании среды </w:t>
      </w:r>
      <w:r w:rsidR="0089608D" w:rsidRPr="00807CD5">
        <w:rPr>
          <w:rFonts w:ascii="Times New Roman" w:eastAsia="Times New Roman" w:hAnsi="Times New Roman" w:cs="Times New Roman"/>
          <w:sz w:val="24"/>
          <w:szCs w:val="24"/>
        </w:rPr>
        <w:t>обитания человека</w:t>
      </w: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Цель:</w:t>
      </w:r>
    </w:p>
    <w:p w:rsidR="00B745E7" w:rsidRPr="00807CD5" w:rsidRDefault="008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42E9" w:rsidRPr="00807CD5">
        <w:rPr>
          <w:rFonts w:ascii="Times New Roman" w:eastAsia="Times New Roman" w:hAnsi="Times New Roman" w:cs="Times New Roman"/>
          <w:sz w:val="24"/>
          <w:szCs w:val="24"/>
        </w:rPr>
        <w:t xml:space="preserve">.Обучить ребят специфическим знаниям, необходимым для       цветовода; привить практические умения и навыки по выращиванию растений. </w:t>
      </w:r>
    </w:p>
    <w:p w:rsidR="00B745E7" w:rsidRPr="00807CD5" w:rsidRDefault="008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2.</w:t>
      </w:r>
      <w:r w:rsidR="005C42E9"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Создание условий, благоприятных для участия ребенка в успешной творческой деятельности.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3.Целью экологического образования является формирование не только знаний, но и определенных качеств личности, таких как экологическая культура, бережное и ответственное отношение к окружающей среде.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1.Создать комфортную воспитательную среду для развития детских интересов, увлечений с целенаправленным воздействием на процесс формирования личной культуры досуговой деятельности.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2.Обновить воспитательный процесс посредством  внедрения новых форм и методов работы, направленных на развитие личности ребенка.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3.Воспитание у </w:t>
      </w:r>
      <w:proofErr w:type="gramStart"/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потребности в самообразовании и самосовершенствовании.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4.Важно уже в школьные годы научить человека не делить растения на «полезные» и «вредные», а показать место и значение отдельных видов в едином природном комплексе.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5.Научить школьников вести себя экологически грамотно, познакомить с разнообразными  растениями.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6.Занятия на кружке воспитывают трудолюбие, способствуют ориентации школьников на профессии с/х  промыслов, развитию которых в настоящее время уделяется особое внимание.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7.Занятия способствуют развитию творческих способностей детей, познавательного интереса </w:t>
      </w:r>
      <w:proofErr w:type="gramStart"/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807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их художественного и эстетического вкуса, приучать к аккуратности, к усидчивости в работе, к  работе с дополнительными источниками.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Возраст детей</w:t>
      </w:r>
      <w:r w:rsidRPr="00807CD5">
        <w:rPr>
          <w:rFonts w:ascii="Times New Roman" w:eastAsia="Times New Roman" w:hAnsi="Times New Roman" w:cs="Times New Roman"/>
          <w:sz w:val="24"/>
          <w:szCs w:val="24"/>
        </w:rPr>
        <w:t>, участвующих в реализации образовательной программы – 5 классы, 10 – 13 лет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</w:t>
      </w: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 образовательной программы дополнительного образования детей – </w:t>
      </w:r>
      <w:r w:rsidR="001E2AD6">
        <w:rPr>
          <w:rFonts w:ascii="Times New Roman" w:eastAsia="Times New Roman" w:hAnsi="Times New Roman" w:cs="Times New Roman"/>
          <w:sz w:val="24"/>
          <w:szCs w:val="24"/>
          <w:u w:val="single"/>
        </w:rPr>
        <w:t>1 год</w:t>
      </w:r>
      <w:r w:rsidR="001E2AD6">
        <w:rPr>
          <w:rFonts w:ascii="Times New Roman" w:eastAsia="Times New Roman" w:hAnsi="Times New Roman" w:cs="Times New Roman"/>
          <w:sz w:val="24"/>
          <w:szCs w:val="24"/>
        </w:rPr>
        <w:t xml:space="preserve"> – 144 часа в год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Формы и режим занятий: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Занятия по программе «Юный цветовод» представляют собой  форму организации групповой деятельности, а также выполнение индивидуальных и коллективных творческих работ. В процессе работы имеются большие возможности для проведения наблюдений и постановки опытов с растениями. По форме занятия подразделяются </w:t>
      </w:r>
      <w:proofErr w:type="gramStart"/>
      <w:r w:rsidRPr="00807C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теоретические, практические и экскурсионные. В  процессе обучения педагог осуществляет индивидуализацию обучения и дифференцированный подход, что поддерживает мотивацию к предмету и способствует творческому росту воспитанников.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Наполняемость учебных групп выдержана в пределах требований СанПиН и информационного письма Департамента молодежной политики, воспитания и социальной защиты детей </w:t>
      </w:r>
      <w:proofErr w:type="spellStart"/>
      <w:r w:rsidRPr="00807CD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РФ от 19.10.06г. № 06-1616 «О методических рекомендациях», Приложение 7 «Примерная наполняемость групп»:</w:t>
      </w:r>
    </w:p>
    <w:p w:rsidR="00B745E7" w:rsidRPr="00807CD5" w:rsidRDefault="001E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5C42E9" w:rsidRPr="00807CD5">
        <w:rPr>
          <w:rFonts w:ascii="Times New Roman" w:eastAsia="Times New Roman" w:hAnsi="Times New Roman" w:cs="Times New Roman"/>
          <w:sz w:val="24"/>
          <w:szCs w:val="24"/>
        </w:rPr>
        <w:t>аполняемость не менее 15 человек.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В целом состав группы остается постоянным. Однако состав группы может изменяться по следующим причинам: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1.Воспитанники могут быть отчислены при условии систематического пропуска занятий;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2. Смены места жительства.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воспитанники могут зачисляться в группы по результатам собеседования.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и способы их проверки:</w:t>
      </w:r>
    </w:p>
    <w:p w:rsidR="00B745E7" w:rsidRPr="00807CD5" w:rsidRDefault="00B74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Воспитанники должны знать:</w:t>
      </w:r>
    </w:p>
    <w:p w:rsidR="00B745E7" w:rsidRPr="00807CD5" w:rsidRDefault="005C42E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1.Виды многолетних цветочно-декоративных  растений, их биологические особенности;</w:t>
      </w:r>
    </w:p>
    <w:p w:rsidR="00B745E7" w:rsidRPr="00807CD5" w:rsidRDefault="005C42E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2.Вегетативное, семенное размножение комнатных растений;</w:t>
      </w:r>
    </w:p>
    <w:p w:rsidR="00B745E7" w:rsidRPr="00807CD5" w:rsidRDefault="005C42E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3.Виды дикорастущих растений, условия для их роста;</w:t>
      </w:r>
    </w:p>
    <w:p w:rsidR="00B745E7" w:rsidRPr="00807CD5" w:rsidRDefault="005C42E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4.Ассортимент растений, используемых в озеленении  разных типов цветников. Формы  цветников.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5.Морфологические и биологические особенности декоративных культур;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6.Ассортимент декоративных травянистых цветочных и древесно-кустарниковых растений, применяемых в озеленении территорий и интерьеров;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7.Декоративные качества травянистых, цветочных и древесно-кустарниковых культур;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8.Правила ведения опытнической и исследовательской работы.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1.Проверить качество и всхожесть семян декоративных растений;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подготовить семена к посеву;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2.Правильно провести посев, пикировку и высадку рассады на постоянное место;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3.Проводить обрезку декоративных растений: нарезать черенки и укоренить их;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4. Подобрать способ прививки и правильно его провести;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5.оформить дневник опытнической и исследовательской работы.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обладать: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1. Устойчивым интересом к данному виду деятельности, умениями и навыками для его реализации;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2.Высоким уровнем познавательной активности и стремлением к творческому самовыражению;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3.Развитыми трудовыми способностями;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4.Высоким уровнем общей культуры;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5 Бережным и ответственным отношением к природе.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Отслеживание результатов образовательной деятельности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Два раза в год на всех этапах обучения отслеживается личностный рост ребенка по следующим параметрам: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1.Усвоение знаний по базовым темам программы;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2.Овладение навыками, предусмотренными программой;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3.Формирование коммуникативных качеств, трудолюбия и работоспособности.</w:t>
      </w:r>
    </w:p>
    <w:p w:rsidR="00B745E7" w:rsidRPr="00807CD5" w:rsidRDefault="005C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Используются следующие формы проверки: зачет, выставка, конференция.</w:t>
      </w:r>
    </w:p>
    <w:p w:rsidR="008204DD" w:rsidRPr="00807CD5" w:rsidRDefault="005C42E9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Методы проверки:</w:t>
      </w: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наблюдение, анкетирование, тестирование, опрос. Итоговая проверка освоения программы осуществляется в форме </w:t>
      </w:r>
      <w:r w:rsidR="008204DD" w:rsidRPr="00807CD5">
        <w:rPr>
          <w:rFonts w:ascii="Times New Roman" w:eastAsia="Times New Roman" w:hAnsi="Times New Roman" w:cs="Times New Roman"/>
          <w:sz w:val="24"/>
          <w:szCs w:val="24"/>
        </w:rPr>
        <w:t>выставки, конкурса, конференция</w:t>
      </w:r>
    </w:p>
    <w:p w:rsidR="008204DD" w:rsidRPr="00807CD5" w:rsidRDefault="008204DD" w:rsidP="008204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745E7" w:rsidRPr="00807CD5" w:rsidRDefault="005C42E9" w:rsidP="0082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</w:t>
      </w:r>
      <w:r w:rsidR="00B425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еский план </w:t>
      </w:r>
    </w:p>
    <w:tbl>
      <w:tblPr>
        <w:tblW w:w="1063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5386"/>
        <w:gridCol w:w="992"/>
        <w:gridCol w:w="992"/>
        <w:gridCol w:w="2552"/>
      </w:tblGrid>
      <w:tr w:rsidR="00B745E7" w:rsidRPr="00807CD5" w:rsidTr="000E76AC">
        <w:trPr>
          <w:trHeight w:val="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программы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B27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B745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B745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0A3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0E7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Цветочно – декоративные растения, их значение в 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5E7" w:rsidRPr="00807CD5" w:rsidTr="000E76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особенности однолетних цветочно – декоративных растений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особенности комнатных растений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Вредители и болезни цветочно – декоративных растений и борьба с ними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Семена однолетников и подготовка их к посеву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комнатных растений из почвы и их подкормка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Вегетативное размножение комнатных растений (размножение черенками)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Выращивание рассады однолетников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почвы под цветочно – декоративные растения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Выращивание цветочно – декоративных растений посевом семян в грунт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Высадка рассады, выращенной в парниках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Летние работы на участке однолетников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праздника цветов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B74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 хранение семян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B74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45E7" w:rsidRPr="00807CD5" w:rsidTr="000E76AC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B74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4250D" w:rsidRDefault="00B4250D" w:rsidP="00CB413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745E7" w:rsidRPr="00807CD5" w:rsidRDefault="005C42E9" w:rsidP="008C2BEB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Содержание программы</w:t>
      </w:r>
      <w:r w:rsidRPr="00807CD5">
        <w:rPr>
          <w:rFonts w:ascii="Calibri" w:eastAsia="Calibri" w:hAnsi="Calibri" w:cs="Calibri"/>
          <w:sz w:val="24"/>
          <w:szCs w:val="24"/>
          <w:shd w:val="clear" w:color="auto" w:fill="FFFFFF"/>
        </w:rPr>
        <w:t>.</w:t>
      </w:r>
    </w:p>
    <w:p w:rsidR="00B745E7" w:rsidRPr="00807CD5" w:rsidRDefault="00CB413A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кружка “Юный цветовод</w:t>
      </w:r>
      <w:r w:rsidR="005C42E9"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1. Вводное занятие (2 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с планом работы. С литературой. С задачами курса кружка.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Цветочно-декоративные растения, их значение в жизни человека. Правила безопасного поведения на занятиях кружка.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Экскурсия на пришкольный участок. Ознакомление с цветочно-декоративными растениями, используемыми в озеленении.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2. Цветочно-декоративные растения, их значение в жизни человека (2 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Экскурсия в цветочно-декоративное хозяйство; ознакомление с грунтовыми и комнатными цветочно-декоративными растениями, деревьями, кустарниками, травами, используемыми для озеленения; беседа со специалистами о значении зеленых насаждений в жизни человека, в народном хозяйстве нашей страны.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3. Биологические особенности однолетних цветочно-декоративных растений (10 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Понятие о цветочно-декоративных растениях; их группировка; разнообразие однолетних цветочно-декоративных растений; их биологические особенности; способы выращивания.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работы: Сбор и изучение строения семян однолетних цветочно-декоративных растений; выкапывание и пересадка цветущих растений в горшки.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Изготовление наглядных пособий: гербариев и коллекций семян однолетников.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Работа с книгой: выписка кратких сведений об однолетних растениях.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4. Биологические особенности комнатных растений. 12 часов.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Комнатные растения – наши друзья. Растения и микроклимат помещения. </w:t>
      </w:r>
      <w:proofErr w:type="gramStart"/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Внешнее строение растений (корень, листья.</w:t>
      </w:r>
      <w:proofErr w:type="gramEnd"/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Стебель, цветок, почки, луковицы, плод, семена).</w:t>
      </w:r>
      <w:proofErr w:type="gramEnd"/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Питание растений. Пересадка комнатных растений. Особенности сезонного ухода. Размножение комнатных растений. Особенности вегетативного размножения черенками, луковицами, отводками, листьями, делением корня. Рыхление. Опрыскивание. Техника безопасности при выполнении практических работ.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Опыты и наблюдения.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Наблюдение за ростом и развитием комнатных растений в разных условиях.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работы.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паспортизации растений. Работа со справочной литературой. Размещение растений соответственно их требованиям и освещению. Поливка, рыхление почвы, опрыскивание растений, определение необходимости пересадки растений. Пересадка комнатных растений. Размножение черенками. Листьями, корнями, луковицами. Оформление фотоальбома “Растения нашего класса”.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5. Уход за комнатными растениями (10 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Требовательность комнатных растений к влажности почвы и воздуха температуре, освещению; виды ухода за комнатными растениями и сроки его проведения в связи с его биологическими особенностями растений и временами года.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Значение перевалки и пересадки для роста и развития растений; сроки и техника проведения этой работы.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работы: Размещение растений соответственно их требованиям к освещению, температуре; поливка, опрыскивание, обмывание листьев, рыхление почвы в горшках; мытье горшков; удаление пожелтевших листьев; приготовление почвенных смесей; определение необходимости перевалки и пересадки растений; проведение работ по перевалке и пересадке растений. Наблюдения, за ростом и развитием комнатных растений.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опытов по выяснению лучших агротехнических приемов по уходу за комнатными растениями, выращиванию комнатных растений на разных почвах.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6 . Вредители и болезни цветочно - декоративных растений и борьба с ними (4 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Вредители комнатных растений и вред, причиняемый ими; меры борьбы с вредителями с учетом их биологических особенностей. 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Практические работы: Ознакомление с наиболее </w:t>
      </w:r>
      <w:proofErr w:type="spellStart"/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распространеннымиболезнями</w:t>
      </w:r>
      <w:proofErr w:type="spellEnd"/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вредителями, повреждающими комнатные растения; рассматривание в лупу и зарисовка вредных насекомых; обмывание листьев и стеблей; знакомство с устройством опрыскивателя.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Наблюдения за состоянием комнатных растений, за появлением вредителей и болезней. Обработка растений против вредителей и болезней.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7. Семена однолетников и подготовка их к посеву (8 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Условия необходимые для прорастания семян однолетников; способы их подготовки к посеву. Способы их подготовки к посеву.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работы: Знакомство с семенами однолетников по внешнему виду; очистка; определение всхожести семян; стратификация; намачивание и другие способы подготовки семян к посеву.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Наблюдение за прорастанием семян. Изготовление наглядных пособий: коллекции семян однолетников.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8. Питание комнатных растений из почвы и их подкормка (10 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Питание комнатных растений. Питательные вещества необходимые для правильного развития комнатных растений.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Виды удобрений их характеристика; подкормка как добавочное питание. Сроки, правила и количество подкормок в течение вегетационного периода. 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работы: Распознавание минеральных удобрений; составление календаря подкормки комнатных растений; приготовление растворов для подкормки и проведение подкормок.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Работа со справочной литературой по подкормке комнатных растений. Наблюдения за ростом и развитием растений, за появлением вредителей.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Постановка опытов по выяснению лучших доз и сроков подкормок растений разными удобрениями, по выращиванию комнатных растений на питательных растворах.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 9. Вегетативное размножение комнатных растений размножение черенками (12 ч) 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размножения комнатных растений черенками. </w:t>
      </w:r>
      <w:proofErr w:type="gramStart"/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Растения</w:t>
      </w:r>
      <w:proofErr w:type="gramEnd"/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размножаемые черенками.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Биологические обоснование размножения комнатных растений черенками; растения, размножающиеся черенками.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Условия, необходимые для укоренения черенков; правила черенкования и пересадка окоренившихся черенков.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работы: Заготовка песка, земли; подготовка ящиков парников, горшков для посадки; черенкование комнатных растений; пересадка окоренившихся черенков; уход за черенками.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Наблюдения за укоренением черенков и их ростом, температурой, влажностью помещения.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Изготовление наглядных пособий по размножению комнатных растений черенками.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Постановка опытов по выявлению лучших субстратов для укоренения черенков комнатных растений, сроков черенкования, влияния температуры и влажности помещения на приживаемость и рост черенков.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11. Выращивание рассады однолетников (10 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Условия, необходимые для выращивания рассады; агротехника выращивания рассады.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работы: Подготовка ящиков, плошек и земли для посева; посев семян; написание и установка этикеток на ящиках; уход за посевами; пикировка; уход за рассадой.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Работа со справочной литературой по выращиванию цветочной рассады.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Наблюдения за появлением всходов, ростков и развитием растений. Постановка опытов по выяснению лучших способов выращивания рассады.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Изготовление наглядных пособий: засушивание и зарисовка растений на разных стадиях развития.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11. Подготовка почвы под цветочно-декоративные растения (6 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Понятие о почве, ее свойствах, плодородии; питание растений из почвы; значение обработки, почвы и внесение удобрений для роста и развития растений.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работы: Внесение удобрений; перекопка почвы и разбивка участка.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12. Выращивание цветочно-декоративных растений посевом семян в грунт (8 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Значение выращивания цветочно-декоративных растений посевом семян в грунт. Сроки и способы посева. Площади питания и глубина заделки семян.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ухода за посевами в связи с биологическими особенностями однолетников.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Практические работы: Выбор участка для грунтового посева семян однолетников; подготовка почвы; разбивка делянок; поделка бороздок и посев семян; уход за подсевами; пересадка грунтовой рассады на постоянное место.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Наблюдения, за появлением всходов, ростом и развитием растений. Проведение опытов по выяснению лучших сроков и способов грунтовых посевов и уходу за грунтовыми посевами цветочно-декоративных растений.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13. Высадка рассады в грунт (10 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Биологическое обоснование и агротехнические правила высадки рассады в грунт.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работы: Распределение клумб, рабаток, грядок между юннатами; подготовка почвы; подготовка рассады и высадка ее в грунт; уход за высаженной рассадой.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Наблюдения за ростом и развитием цветочных растений, посаженных в грунт.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опытов по выяснению лучших сроков и способов высадки рассады в грунт.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14. Летние работы на участке однолетников.(32ч)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Правила ухода за однолетниками. Потребность цветочно – декоративных растений в питательных веществах. Значение подкормок  для роста и цветения растений. Изучение ассортимента однолетников.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работы: 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Полив, прополка, подкормка однолетников. Ведение календаря цветения. Наблюдение за ростом и развитием однолетников. Изготовление наглядных пособий: гербария из засушенных цветов, зарисовки (фотографирование</w:t>
      </w:r>
      <w:proofErr w:type="gramStart"/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)л</w:t>
      </w:r>
      <w:proofErr w:type="gramEnd"/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учших цветущих растений. Изготовление фотомонтажей. Проведение опытов по применению подкормок, прищипок и других приемов, влияющих на величину цветков. Начало и продолжительность цветения Ускорение созревания семян.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15. Проведение Праздника цветов.(2ч)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Подготовка экспонатов на выставку; изготовление и оформление наглядных пособий, оформление панно из засушенных растений, фотомонтажей и дневников стенгазеты кружка. Подготовка выступлений на Празднике цветов. 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Тема16. Сбор т хранение семян.(4ч)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Преимущества семян, полученных от растений, выращенных в местных условиях. Признаки созревания  плодов и семян. Правила их сбора. Правила сушки и хранения семян.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работы: 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Сбор семян растений, отобранных на семянки. Сбор и сушка плодов, очистка семян. Наблюдения за созреванием плодов однолетников. Проведение опытов по влиянию прищипки, удаление части соцветий на сроки созревания плодов и семян однолетников.</w:t>
      </w:r>
    </w:p>
    <w:p w:rsidR="00B745E7" w:rsidRPr="00807CD5" w:rsidRDefault="005C42E9">
      <w:pPr>
        <w:spacing w:before="29" w:after="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17. Заключение. (2 час.)</w:t>
      </w:r>
    </w:p>
    <w:p w:rsidR="005E7B66" w:rsidRDefault="005C42E9" w:rsidP="00B27526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C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Подведение итогов работы кружка “Юный цветовод” за год.</w:t>
      </w:r>
    </w:p>
    <w:p w:rsidR="00B27526" w:rsidRDefault="00B27526" w:rsidP="00B27526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7526" w:rsidRDefault="00B27526" w:rsidP="00B27526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7526" w:rsidRDefault="00B27526" w:rsidP="00B27526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7526" w:rsidRPr="00B27526" w:rsidRDefault="00B27526" w:rsidP="00B27526">
      <w:pPr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45E7" w:rsidRPr="00807CD5" w:rsidRDefault="005C42E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Календарно-тематический план</w:t>
      </w:r>
    </w:p>
    <w:p w:rsidR="00B745E7" w:rsidRPr="00807CD5" w:rsidRDefault="00B745E7" w:rsidP="00B2752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745E7" w:rsidRPr="00807CD5" w:rsidRDefault="00B745E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tblpX="-210" w:tblpY="1"/>
        <w:tblOverlap w:val="never"/>
        <w:tblW w:w="111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"/>
        <w:gridCol w:w="136"/>
        <w:gridCol w:w="27"/>
        <w:gridCol w:w="2468"/>
        <w:gridCol w:w="12"/>
        <w:gridCol w:w="6"/>
        <w:gridCol w:w="10"/>
        <w:gridCol w:w="12"/>
        <w:gridCol w:w="9"/>
        <w:gridCol w:w="146"/>
        <w:gridCol w:w="6"/>
        <w:gridCol w:w="145"/>
        <w:gridCol w:w="8"/>
        <w:gridCol w:w="150"/>
        <w:gridCol w:w="223"/>
        <w:gridCol w:w="25"/>
        <w:gridCol w:w="33"/>
        <w:gridCol w:w="7"/>
        <w:gridCol w:w="281"/>
        <w:gridCol w:w="144"/>
        <w:gridCol w:w="2370"/>
        <w:gridCol w:w="144"/>
        <w:gridCol w:w="142"/>
        <w:gridCol w:w="174"/>
        <w:gridCol w:w="142"/>
        <w:gridCol w:w="145"/>
        <w:gridCol w:w="285"/>
        <w:gridCol w:w="1214"/>
        <w:gridCol w:w="49"/>
        <w:gridCol w:w="6"/>
        <w:gridCol w:w="144"/>
        <w:gridCol w:w="142"/>
        <w:gridCol w:w="268"/>
        <w:gridCol w:w="1693"/>
        <w:gridCol w:w="28"/>
      </w:tblGrid>
      <w:tr w:rsidR="00655474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0" w:line="240" w:lineRule="auto"/>
              <w:ind w:left="19" w:hanging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  <w:p w:rsidR="0098225F" w:rsidRPr="00807CD5" w:rsidRDefault="0098225F" w:rsidP="005C37E1">
            <w:pPr>
              <w:spacing w:after="0" w:line="240" w:lineRule="auto"/>
              <w:ind w:left="19" w:hanging="19"/>
              <w:jc w:val="center"/>
              <w:rPr>
                <w:sz w:val="24"/>
                <w:szCs w:val="24"/>
              </w:rPr>
            </w:pPr>
            <w:proofErr w:type="gramStart"/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0" w:line="240" w:lineRule="auto"/>
              <w:ind w:hanging="13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72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A77AEE" w:rsidP="005C37E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98225F"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-во</w:t>
            </w:r>
            <w:proofErr w:type="gramEnd"/>
            <w:r w:rsidR="0098225F"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5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</w:tr>
      <w:tr w:rsidR="0064430D" w:rsidRPr="00807CD5" w:rsidTr="00655474">
        <w:trPr>
          <w:gridAfter w:val="1"/>
          <w:wAfter w:w="28" w:type="dxa"/>
          <w:trHeight w:val="537"/>
        </w:trPr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ind w:left="19" w:hanging="19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Теоретическая часть занятия</w:t>
            </w:r>
          </w:p>
        </w:tc>
        <w:tc>
          <w:tcPr>
            <w:tcW w:w="224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ind w:left="19" w:hanging="19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часть занятия </w:t>
            </w:r>
          </w:p>
        </w:tc>
        <w:tc>
          <w:tcPr>
            <w:tcW w:w="23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430D" w:rsidRPr="00807CD5" w:rsidTr="00655474">
        <w:trPr>
          <w:gridAfter w:val="1"/>
          <w:wAfter w:w="28" w:type="dxa"/>
          <w:trHeight w:val="537"/>
        </w:trPr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25F" w:rsidRPr="00807CD5" w:rsidRDefault="0098225F" w:rsidP="005C37E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2B7" w:rsidRPr="00807CD5" w:rsidTr="00655474">
        <w:trPr>
          <w:gridAfter w:val="7"/>
          <w:wAfter w:w="2330" w:type="dxa"/>
          <w:trHeight w:val="1"/>
        </w:trPr>
        <w:tc>
          <w:tcPr>
            <w:tcW w:w="88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Вводное занятие. 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Знакомство с 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Вводный инструктаж.</w:t>
            </w:r>
          </w:p>
        </w:tc>
        <w:tc>
          <w:tcPr>
            <w:tcW w:w="7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745E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на тему: 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«знакомство с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объединением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омещениеми,оборудованием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Игровое учебное 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у 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 системы научных и практических знаний и умений о мире природы.</w:t>
            </w:r>
          </w:p>
        </w:tc>
      </w:tr>
      <w:tr w:rsidR="006702B7" w:rsidRPr="00807CD5" w:rsidTr="00655474">
        <w:trPr>
          <w:gridAfter w:val="7"/>
          <w:wAfter w:w="2330" w:type="dxa"/>
          <w:trHeight w:val="1"/>
        </w:trPr>
        <w:tc>
          <w:tcPr>
            <w:tcW w:w="88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Цветочно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декоративные растения, их значение в жизни человека</w:t>
            </w: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грунтовыми и комнатными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растениями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еревьями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кустарниками ,травами </w:t>
            </w:r>
          </w:p>
        </w:tc>
        <w:tc>
          <w:tcPr>
            <w:tcW w:w="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 на выставку «осенний сад»</w:t>
            </w: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экскурсия</w:t>
            </w:r>
          </w:p>
        </w:tc>
      </w:tr>
      <w:tr w:rsidR="006702B7" w:rsidRPr="00807CD5" w:rsidTr="00655474">
        <w:trPr>
          <w:gridAfter w:val="7"/>
          <w:wAfter w:w="2330" w:type="dxa"/>
          <w:trHeight w:val="1"/>
        </w:trPr>
        <w:tc>
          <w:tcPr>
            <w:tcW w:w="88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Биологические особенности многолетних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цветочно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декоративных растений</w:t>
            </w: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выращивания. Разнообразие</w:t>
            </w: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цветочно-декоративных растений.</w:t>
            </w:r>
          </w:p>
        </w:tc>
        <w:tc>
          <w:tcPr>
            <w:tcW w:w="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способах выращивания и разнообразии</w:t>
            </w: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цветочно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декоративных растений</w:t>
            </w: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учащихся системы нравственных принципов.</w:t>
            </w: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изучение строения семян</w:t>
            </w: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однолетних цветочн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декоративных растений.</w:t>
            </w:r>
          </w:p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Сбор и изучение строения семян однолетних цветочно-декоративных растений</w:t>
            </w: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добросовестного отношения к труду</w:t>
            </w: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Выкапывание и посадка цветущих растений в горшки</w:t>
            </w: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Выкапывание и посадка цветущих растений в горшки</w:t>
            </w: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доброжелательного отношения друг к другу</w:t>
            </w: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наглядных пособий гербария и коллекцию семян.</w:t>
            </w:r>
          </w:p>
        </w:tc>
        <w:tc>
          <w:tcPr>
            <w:tcW w:w="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Изготовление наглядных пособий: гербария и коллекции семян однолетников</w:t>
            </w: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и умений о мире природы.</w:t>
            </w:r>
          </w:p>
        </w:tc>
      </w:tr>
      <w:tr w:rsidR="006702B7" w:rsidRPr="00807CD5" w:rsidTr="00655474">
        <w:trPr>
          <w:gridAfter w:val="7"/>
          <w:wAfter w:w="2330" w:type="dxa"/>
          <w:trHeight w:val="1"/>
        </w:trPr>
        <w:tc>
          <w:tcPr>
            <w:tcW w:w="88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Биологические особенности комнатных растений</w:t>
            </w: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Значение комнатных цветов</w:t>
            </w:r>
          </w:p>
        </w:tc>
        <w:tc>
          <w:tcPr>
            <w:tcW w:w="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на тему: </w:t>
            </w:r>
            <w:r w:rsidRPr="00807C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значение комнатных растений, их группировки. </w:t>
            </w: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экологической грамотности</w:t>
            </w: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98225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Биологические особенности комнатных цветов.</w:t>
            </w:r>
          </w:p>
        </w:tc>
        <w:tc>
          <w:tcPr>
            <w:tcW w:w="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на тему: </w:t>
            </w:r>
            <w:r w:rsidRPr="00807C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биологические особенности комнатных растений</w:t>
            </w: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ценностных ориентиров на здоровый образ жизни </w:t>
            </w: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Знакомство с комнатными цветами.</w:t>
            </w:r>
          </w:p>
        </w:tc>
        <w:tc>
          <w:tcPr>
            <w:tcW w:w="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школе</w:t>
            </w: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Заинтересованность учащихся в познании.</w:t>
            </w: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Паспортизация растений.</w:t>
            </w:r>
          </w:p>
        </w:tc>
        <w:tc>
          <w:tcPr>
            <w:tcW w:w="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по паспортизации растений: Изготовление 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бирок для названий </w:t>
            </w: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 требовательности к себе</w:t>
            </w: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Работа со справочной литературой. Проведение викторины по распознанию комнатных растений.</w:t>
            </w:r>
          </w:p>
        </w:tc>
        <w:tc>
          <w:tcPr>
            <w:tcW w:w="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распознанию комнатных цветов</w:t>
            </w: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доброжелательного отношения друг к другу</w:t>
            </w:r>
          </w:p>
        </w:tc>
      </w:tr>
      <w:tr w:rsidR="006702B7" w:rsidRPr="00807CD5" w:rsidTr="00655474">
        <w:trPr>
          <w:gridAfter w:val="7"/>
          <w:wAfter w:w="2330" w:type="dxa"/>
          <w:trHeight w:val="1"/>
        </w:trPr>
        <w:tc>
          <w:tcPr>
            <w:tcW w:w="88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Уход за комнатными растениями</w:t>
            </w: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Требовательность комнатных растений к влажности почвы и воздуха.</w:t>
            </w:r>
          </w:p>
        </w:tc>
        <w:tc>
          <w:tcPr>
            <w:tcW w:w="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«Уход за комнатными растениями»</w:t>
            </w: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беречь и охранять природу</w:t>
            </w: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перевалки и пересадки для роста и развития растений.</w:t>
            </w:r>
          </w:p>
        </w:tc>
        <w:tc>
          <w:tcPr>
            <w:tcW w:w="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Презентация:</w:t>
            </w: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Значение перевалки и пересадки для роста и развития растений.</w:t>
            </w: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430D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 техника проведения перевалки и пересадки</w:t>
            </w:r>
          </w:p>
        </w:tc>
        <w:tc>
          <w:tcPr>
            <w:tcW w:w="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98225F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Практикум по</w:t>
            </w: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размещение растений соответственно их требованиям к освещению, температуре; поливка, опрыскивание, обмывание листьев, </w:t>
            </w: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2B7" w:rsidRPr="00807CD5" w:rsidTr="00655474">
        <w:trPr>
          <w:gridAfter w:val="7"/>
          <w:wAfter w:w="2330" w:type="dxa"/>
          <w:trHeight w:val="1"/>
        </w:trPr>
        <w:tc>
          <w:tcPr>
            <w:tcW w:w="88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Вредители и болезни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цветочно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декоративных растений и борьба с ними</w:t>
            </w:r>
          </w:p>
        </w:tc>
      </w:tr>
      <w:tr w:rsidR="006702B7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Вредители и болезни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цветочно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декоративных растений и вред</w:t>
            </w: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причиняемый ими</w:t>
            </w:r>
          </w:p>
        </w:tc>
        <w:tc>
          <w:tcPr>
            <w:tcW w:w="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054495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беседе</w:t>
            </w: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вредителях комнатных растений и вред, причиняемый ими; меры борьбы с вредителями с учетом их биологических особенностей. </w:t>
            </w:r>
          </w:p>
        </w:tc>
        <w:tc>
          <w:tcPr>
            <w:tcW w:w="2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и желание оказать помощь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цветочно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декоративным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растеним</w:t>
            </w:r>
            <w:proofErr w:type="spellEnd"/>
          </w:p>
        </w:tc>
      </w:tr>
      <w:tr w:rsidR="006702B7" w:rsidRPr="00807CD5" w:rsidTr="00655474">
        <w:trPr>
          <w:gridAfter w:val="1"/>
          <w:wAfter w:w="28" w:type="dxa"/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борьбы с ними</w:t>
            </w:r>
          </w:p>
        </w:tc>
        <w:tc>
          <w:tcPr>
            <w:tcW w:w="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Практическая работа  по </w:t>
            </w: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рассматриванию в лупу и зарисовка вредных насекомых; обмывание листьев и стеблей; знакомство с устройством опрыскивателя.</w:t>
            </w:r>
          </w:p>
          <w:p w:rsidR="0098225F" w:rsidRPr="00807CD5" w:rsidRDefault="0098225F" w:rsidP="00054495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Обработка растений против вредителей и болезней.</w:t>
            </w:r>
          </w:p>
        </w:tc>
        <w:tc>
          <w:tcPr>
            <w:tcW w:w="2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доброжелательного отношения друг к другу</w:t>
            </w:r>
          </w:p>
        </w:tc>
      </w:tr>
      <w:tr w:rsidR="006702B7" w:rsidRPr="00807CD5" w:rsidTr="00302BF7">
        <w:trPr>
          <w:trHeight w:val="1"/>
        </w:trPr>
        <w:tc>
          <w:tcPr>
            <w:tcW w:w="1116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Семена однолетников и подготовка их к посеву</w:t>
            </w:r>
          </w:p>
        </w:tc>
      </w:tr>
      <w:tr w:rsidR="00655474" w:rsidRPr="00807CD5" w:rsidTr="00655474">
        <w:trPr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необходимые 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прорастания семян однолетников.</w:t>
            </w:r>
          </w:p>
        </w:tc>
        <w:tc>
          <w:tcPr>
            <w:tcW w:w="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054495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с обратной связью: </w:t>
            </w: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Условия необходимые для прорастания семян.</w:t>
            </w:r>
          </w:p>
        </w:tc>
        <w:tc>
          <w:tcPr>
            <w:tcW w:w="2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доброжелательного отношения друг к другу</w:t>
            </w:r>
          </w:p>
        </w:tc>
      </w:tr>
      <w:tr w:rsidR="00655474" w:rsidRPr="00807CD5" w:rsidTr="00655474">
        <w:trPr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их подготовки к посеву.</w:t>
            </w:r>
          </w:p>
        </w:tc>
        <w:tc>
          <w:tcPr>
            <w:tcW w:w="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Практикум </w:t>
            </w: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знакомство с семенами однолетников по внешнему виду; очистка; определение всхожести семян; стратификация; намачивание и другие способы подготовки семян к посеву.</w:t>
            </w: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2B7" w:rsidRPr="00807CD5" w:rsidTr="00655474">
        <w:trPr>
          <w:gridAfter w:val="7"/>
          <w:wAfter w:w="2330" w:type="dxa"/>
          <w:trHeight w:val="1"/>
        </w:trPr>
        <w:tc>
          <w:tcPr>
            <w:tcW w:w="88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комнатных растений из почвы  и их подкормка</w:t>
            </w:r>
          </w:p>
        </w:tc>
      </w:tr>
      <w:tr w:rsidR="0064430D" w:rsidRPr="00807CD5" w:rsidTr="00655474">
        <w:trPr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Питание комнатных растений.</w:t>
            </w:r>
          </w:p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054495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Рассказ: о</w:t>
            </w: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питании комнатных растений. Питательные вещества необходимые для правильного развития комнатных растений.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к природе</w:t>
            </w:r>
          </w:p>
        </w:tc>
      </w:tr>
      <w:tr w:rsidR="0064430D" w:rsidRPr="00807CD5" w:rsidTr="00655474">
        <w:trPr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Виды удобрений их характеристика</w:t>
            </w:r>
          </w:p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удобрений их характеристика; подкормка как добавочное питание. Сроки, правила и количество подкормок в течение вегетационного периода. </w:t>
            </w:r>
          </w:p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430D" w:rsidRPr="00807CD5" w:rsidTr="00655474">
        <w:trPr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Наблюдения за ростом и развитием растений.</w:t>
            </w:r>
          </w:p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Распознавание минеральных удобрений; составление календаря подкормки комнатных растений; приготовление растворов для подкормки и проведение подкормок</w:t>
            </w: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грамотного озеленения</w:t>
            </w:r>
          </w:p>
        </w:tc>
      </w:tr>
      <w:tr w:rsidR="0064430D" w:rsidRPr="00807CD5" w:rsidTr="00655474">
        <w:trPr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Работа со справочной литературой по подкормке растений.</w:t>
            </w:r>
          </w:p>
        </w:tc>
        <w:tc>
          <w:tcPr>
            <w:tcW w:w="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со справочной литературой по подкормке комнатных растений. </w:t>
            </w:r>
          </w:p>
          <w:p w:rsidR="0098225F" w:rsidRPr="00807CD5" w:rsidRDefault="0098225F" w:rsidP="005C37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Наблюдения за ростом и развитием растений, за появлением вредителей.</w:t>
            </w:r>
          </w:p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Постановка опытов по выяснению лучших доз и сроков </w:t>
            </w: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подкормок растений разными удобрениями, по выращиванию комнатных растений на питательных растворах.</w:t>
            </w: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2B7" w:rsidRPr="00807CD5" w:rsidTr="00302BF7">
        <w:trPr>
          <w:trHeight w:val="1"/>
        </w:trPr>
        <w:tc>
          <w:tcPr>
            <w:tcW w:w="1116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Вегетативное размножение комнатных растений (размножение черенками)</w:t>
            </w:r>
          </w:p>
          <w:p w:rsidR="00B745E7" w:rsidRPr="00807CD5" w:rsidRDefault="00B745E7" w:rsidP="005C37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430D" w:rsidRPr="00807CD5" w:rsidTr="00655474">
        <w:trPr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размножений комнатных растений черенками.</w:t>
            </w:r>
          </w:p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Беседа: значение размножения комнатных растений черенками. </w:t>
            </w: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навыков экологической грамотности</w:t>
            </w:r>
          </w:p>
        </w:tc>
      </w:tr>
      <w:tr w:rsidR="0064430D" w:rsidRPr="00807CD5" w:rsidTr="00655474">
        <w:trPr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черенкования и пересадки укоренившихся черенков</w:t>
            </w:r>
          </w:p>
        </w:tc>
        <w:tc>
          <w:tcPr>
            <w:tcW w:w="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054495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Биологические обоснование размножения комнатных растений черенками; растения, размножающиеся черенками.</w:t>
            </w: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наблюдательности</w:t>
            </w:r>
          </w:p>
        </w:tc>
      </w:tr>
      <w:tr w:rsidR="0064430D" w:rsidRPr="00807CD5" w:rsidTr="00655474">
        <w:trPr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Заготовка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песка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емли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Подготовка горшков для посадки.</w:t>
            </w:r>
          </w:p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054495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Заготовка песка, земли; подготовка ящиков парников, горшков для посадки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;.</w:t>
            </w:r>
            <w:proofErr w:type="gramEnd"/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трудолюбия</w:t>
            </w:r>
          </w:p>
        </w:tc>
      </w:tr>
      <w:tr w:rsidR="0064430D" w:rsidRPr="00807CD5" w:rsidTr="00655474">
        <w:trPr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Черенкование комнатных цветов.</w:t>
            </w:r>
          </w:p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черенкование комнатных растений; пересадка окоренившихся черенков; уход за черенками</w:t>
            </w: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430D" w:rsidRPr="00807CD5" w:rsidTr="00655474">
        <w:trPr>
          <w:trHeight w:val="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укоренением черенков.</w:t>
            </w:r>
          </w:p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Наблюдения за укоренением черенков и их ростом, температурой, влажностью помещения.</w:t>
            </w: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2B7" w:rsidRPr="00807CD5" w:rsidTr="00302BF7">
        <w:trPr>
          <w:trHeight w:val="1"/>
        </w:trPr>
        <w:tc>
          <w:tcPr>
            <w:tcW w:w="1116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B745E7" w:rsidP="005C3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45E7" w:rsidRPr="00807CD5" w:rsidRDefault="005C42E9" w:rsidP="005C37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Выращивание рассады однолетников</w:t>
            </w:r>
          </w:p>
        </w:tc>
      </w:tr>
      <w:tr w:rsidR="0064430D" w:rsidRPr="00807CD5" w:rsidTr="00655474">
        <w:trPr>
          <w:trHeight w:val="1"/>
        </w:trPr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 необходимые для выращивания рассады.</w:t>
            </w:r>
          </w:p>
          <w:p w:rsidR="00054495" w:rsidRPr="00807CD5" w:rsidRDefault="00054495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условиях, необходимых для выращивания рассады; агротехника выращивания рассады.</w:t>
            </w:r>
          </w:p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430D" w:rsidRPr="00807CD5" w:rsidTr="00655474">
        <w:trPr>
          <w:trHeight w:val="1"/>
        </w:trPr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ящиков  и 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земли для посева.</w:t>
            </w:r>
          </w:p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054495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Подготовка </w:t>
            </w: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ящиков, плошек и земли для посева.</w:t>
            </w:r>
          </w:p>
        </w:tc>
        <w:tc>
          <w:tcPr>
            <w:tcW w:w="2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Воспитание </w:t>
            </w: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трудолюбия</w:t>
            </w:r>
          </w:p>
        </w:tc>
      </w:tr>
      <w:tr w:rsidR="0064430D" w:rsidRPr="00807CD5" w:rsidTr="00655474">
        <w:trPr>
          <w:trHeight w:val="1"/>
        </w:trPr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Посев семян.</w:t>
            </w:r>
          </w:p>
          <w:p w:rsidR="00054495" w:rsidRPr="00807CD5" w:rsidRDefault="00054495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посевами</w:t>
            </w:r>
          </w:p>
        </w:tc>
        <w:tc>
          <w:tcPr>
            <w:tcW w:w="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посев семян; написание и установка этикеток на ящиках; уход за посевами; пикировка; уход за рассадой</w:t>
            </w:r>
          </w:p>
        </w:tc>
        <w:tc>
          <w:tcPr>
            <w:tcW w:w="2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430D" w:rsidRPr="00807CD5" w:rsidTr="00655474">
        <w:trPr>
          <w:trHeight w:val="1"/>
        </w:trPr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справочной литературой.</w:t>
            </w:r>
          </w:p>
        </w:tc>
        <w:tc>
          <w:tcPr>
            <w:tcW w:w="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054495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со справочной литературой по выращиванию цветочной рассады.</w:t>
            </w:r>
          </w:p>
        </w:tc>
        <w:tc>
          <w:tcPr>
            <w:tcW w:w="1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before="29" w:after="29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2B7" w:rsidRPr="00807CD5" w:rsidTr="00302BF7">
        <w:trPr>
          <w:trHeight w:val="1"/>
        </w:trPr>
        <w:tc>
          <w:tcPr>
            <w:tcW w:w="11165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почвы под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цветочно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декоративные растения</w:t>
            </w:r>
          </w:p>
          <w:p w:rsidR="00B745E7" w:rsidRPr="00807CD5" w:rsidRDefault="00B745E7" w:rsidP="005C37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Понятие о почве, ее свойствах, плодородии.</w:t>
            </w:r>
          </w:p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:п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онятие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почве, ее свойствах, плодородии; питание растений из почвы; 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научно-познавательных знаний</w:t>
            </w: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Значение обработки почвы и внесение удобрений для роста и развития.</w:t>
            </w:r>
          </w:p>
        </w:tc>
        <w:tc>
          <w:tcPr>
            <w:tcW w:w="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значение обработки, почвы и внесение удобрений для роста и развития растений.</w:t>
            </w:r>
          </w:p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работы: Внесение удобрений; перекопка почвы и разбивка участка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54495" w:rsidRPr="00807CD5" w:rsidRDefault="00054495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02B7" w:rsidRPr="00807CD5" w:rsidTr="00302BF7">
        <w:trPr>
          <w:trHeight w:val="1"/>
        </w:trPr>
        <w:tc>
          <w:tcPr>
            <w:tcW w:w="1116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Выращивание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цветочно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декоративных растений посевом семян в грунт</w:t>
            </w:r>
          </w:p>
          <w:p w:rsidR="00B745E7" w:rsidRPr="00807CD5" w:rsidRDefault="00B745E7" w:rsidP="005C37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Выращивание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рссады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.Сроки и способы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посева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ход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посевами.</w:t>
            </w:r>
          </w:p>
        </w:tc>
        <w:tc>
          <w:tcPr>
            <w:tcW w:w="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Значение выращивания цветочно-декоративных растений посевом семян в грунт. Сроки и способы посева.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и навыков</w:t>
            </w: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рассады и высадка ее в грунт.</w:t>
            </w:r>
          </w:p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Практические работы: Выбор участка для грунтового посева семян однолетников подготовка почвы; разбивка делянок; поделка бороздок и посев семян; уход за подсевами; пересадка грунтовой рассады на </w:t>
            </w: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постоянное место.</w:t>
            </w:r>
          </w:p>
          <w:p w:rsidR="0098225F" w:rsidRPr="00807CD5" w:rsidRDefault="0098225F" w:rsidP="00054495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Наблюдения, за появлением всходов, ростом и развитием растений. Проведение опытов по выяснению лучших сроков и способов грунтовых посевов и уходу за грунтовыми посевами цветочно-декоративных растений.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высаженной рассадой.</w:t>
            </w:r>
          </w:p>
        </w:tc>
        <w:tc>
          <w:tcPr>
            <w:tcW w:w="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Наблюдения, за появлением всходов, ростом и развитием растений. Проведение опытов по выяснению лучших сроков и способов грунтовых посевов и уходу за грунтовыми посевами цветочно-декоративных растений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2B7" w:rsidRPr="00807CD5" w:rsidTr="00302BF7">
        <w:trPr>
          <w:trHeight w:val="1"/>
        </w:trPr>
        <w:tc>
          <w:tcPr>
            <w:tcW w:w="1116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Высадка рассады, выращенной</w:t>
            </w:r>
          </w:p>
          <w:p w:rsidR="00B745E7" w:rsidRPr="00807CD5" w:rsidRDefault="00B745E7" w:rsidP="005C37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Агротехнические правила высадки рассады в грунт.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:б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иологическое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обоснование и агротехнические правила высадки рассады в грунт.</w:t>
            </w:r>
          </w:p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клумб. Подготовка почвы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работы: Распределение клумб, рабаток, грядок между юннатами; подготовка почвы; подготовка рассады 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Высадка цветов.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высадка рассады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вгрунт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уход за высаженной рассадой.</w:t>
            </w:r>
          </w:p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Наблюдения за ростом и развитием цветочных растений, посаженных в грунт.</w:t>
            </w:r>
          </w:p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опытов по выяснению лучших сроков и способов высадки рассады в грунт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2B7" w:rsidRPr="00807CD5" w:rsidTr="00302BF7">
        <w:trPr>
          <w:trHeight w:val="1"/>
        </w:trPr>
        <w:tc>
          <w:tcPr>
            <w:tcW w:w="1116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Летние работы на участке </w:t>
            </w:r>
          </w:p>
          <w:p w:rsidR="00B745E7" w:rsidRPr="00807CD5" w:rsidRDefault="00B745E7" w:rsidP="005C37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ухода за однолетниками.</w:t>
            </w:r>
          </w:p>
        </w:tc>
        <w:tc>
          <w:tcPr>
            <w:tcW w:w="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</w:t>
            </w: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 ухода за однолетниками. </w:t>
            </w:r>
          </w:p>
        </w:tc>
        <w:tc>
          <w:tcPr>
            <w:tcW w:w="1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подкормок для роста и цветения растений. Изучение ассортимента  однолетников.</w:t>
            </w:r>
          </w:p>
        </w:tc>
        <w:tc>
          <w:tcPr>
            <w:tcW w:w="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Беседа: Потребность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цветочно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декоративных растений в питательных веществах. Значение подкормок  для роста и цветения растений. Изучение ассортимента однолетников</w:t>
            </w:r>
          </w:p>
        </w:tc>
        <w:tc>
          <w:tcPr>
            <w:tcW w:w="1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Полив. Прополка, подкормка однолетников. Изготовление фотомонтажей.</w:t>
            </w:r>
          </w:p>
        </w:tc>
        <w:tc>
          <w:tcPr>
            <w:tcW w:w="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Полив, прополка, подкормка однолетников.. Изготовление фотомонтажей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зарисовки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роведение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опытов по применению подкормок, прищипок и других приемов, влияющих на величину цветков. Начало и продолжительность цветения. Ускорение созревания семян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BF6" w:rsidRPr="00807CD5" w:rsidRDefault="00570BF6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BF6" w:rsidRPr="00807CD5" w:rsidRDefault="00570BF6" w:rsidP="005C37E1">
            <w:pPr>
              <w:spacing w:after="200" w:line="276" w:lineRule="auto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календаря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цветения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ростом и развитием однолетников</w:t>
            </w:r>
          </w:p>
        </w:tc>
        <w:tc>
          <w:tcPr>
            <w:tcW w:w="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BF6" w:rsidRPr="00807CD5" w:rsidRDefault="00865A0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07CD5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354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BF6" w:rsidRPr="00807CD5" w:rsidRDefault="00570BF6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BF6" w:rsidRPr="00807CD5" w:rsidRDefault="00570BF6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календаря цветения. Наблюдение за ростом и </w:t>
            </w: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развитием однолетников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BF6" w:rsidRPr="00807CD5" w:rsidRDefault="00570BF6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1873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BF6" w:rsidRPr="00807CD5" w:rsidRDefault="00570BF6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BF6" w:rsidRPr="00807CD5" w:rsidRDefault="00570BF6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наглядных пособий: гербария из засушенных цветов</w:t>
            </w:r>
          </w:p>
        </w:tc>
        <w:tc>
          <w:tcPr>
            <w:tcW w:w="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BF6" w:rsidRPr="00807CD5" w:rsidRDefault="00865A05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07CD5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354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BF6" w:rsidRPr="00807CD5" w:rsidRDefault="00570BF6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BF6" w:rsidRPr="00807CD5" w:rsidRDefault="00570BF6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Изготовление наглядных пособий: гербария из засушенных цветов. 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BF6" w:rsidRPr="00807CD5" w:rsidRDefault="00570BF6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2B7" w:rsidRPr="00807CD5" w:rsidTr="00655474">
        <w:trPr>
          <w:trHeight w:val="1"/>
        </w:trPr>
        <w:tc>
          <w:tcPr>
            <w:tcW w:w="1116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праздника цветов</w:t>
            </w:r>
          </w:p>
          <w:p w:rsidR="00B745E7" w:rsidRPr="00807CD5" w:rsidRDefault="00B745E7" w:rsidP="005C37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праздника цветов</w:t>
            </w:r>
          </w:p>
        </w:tc>
        <w:tc>
          <w:tcPr>
            <w:tcW w:w="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экспонатов на выставку; Подготовка выступлений на Празднике цветов. </w:t>
            </w:r>
          </w:p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 оформление наглядных пособий, оформление панно из засушенных растений, фотомонтажей и дневников стенгазеты кружка.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эстетической грамотности</w:t>
            </w:r>
          </w:p>
        </w:tc>
        <w:bookmarkStart w:id="0" w:name="_GoBack"/>
        <w:bookmarkEnd w:id="0"/>
      </w:tr>
      <w:tr w:rsidR="006702B7" w:rsidRPr="00807CD5" w:rsidTr="00655474">
        <w:trPr>
          <w:trHeight w:val="1"/>
        </w:trPr>
        <w:tc>
          <w:tcPr>
            <w:tcW w:w="1116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B745E7" w:rsidP="005C3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45E7" w:rsidRPr="00807CD5" w:rsidRDefault="005C42E9" w:rsidP="005C37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Сбор и хранение семян</w:t>
            </w:r>
          </w:p>
        </w:tc>
      </w:tr>
      <w:tr w:rsidR="00655474" w:rsidRPr="00807CD5" w:rsidTr="00655474">
        <w:trPr>
          <w:trHeight w:val="2558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сбора семян.</w:t>
            </w:r>
          </w:p>
          <w:p w:rsidR="0098225F" w:rsidRPr="00807CD5" w:rsidRDefault="0098225F" w:rsidP="005C37E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сушки и хранения семян.</w:t>
            </w:r>
          </w:p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70BF6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Преимущества семян, полученных от растений, выращенных в местных условиях. Признаки созревания  плодов и семян. Правила их сбора. Правила сушки и хранения семян</w:t>
            </w:r>
          </w:p>
        </w:tc>
        <w:tc>
          <w:tcPr>
            <w:tcW w:w="2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4173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семян</w:t>
            </w: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семян растений, отобранных на семянки. Сбор и сушка плодов, очистка семян. Наблюдения за созреванием плодов однолетников. Проведение опытов по влиянию прищипки, удаление части соцветий на сроки созревания плодов и семян однолетников.</w:t>
            </w:r>
          </w:p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2B7" w:rsidRPr="00807CD5" w:rsidTr="00655474">
        <w:trPr>
          <w:trHeight w:val="1"/>
        </w:trPr>
        <w:tc>
          <w:tcPr>
            <w:tcW w:w="1116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  <w:p w:rsidR="00B745E7" w:rsidRPr="00807CD5" w:rsidRDefault="00B745E7" w:rsidP="005C37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5474" w:rsidRPr="00807CD5" w:rsidTr="00655474">
        <w:trPr>
          <w:trHeight w:val="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результатов опытов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работы кружка “Юный цветовод” за год.</w:t>
            </w:r>
          </w:p>
          <w:p w:rsidR="0098225F" w:rsidRPr="00807CD5" w:rsidRDefault="0098225F" w:rsidP="005C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25F" w:rsidRPr="00807CD5" w:rsidRDefault="0098225F" w:rsidP="005C37E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2B7" w:rsidRPr="00807CD5" w:rsidTr="00655474">
        <w:trPr>
          <w:trHeight w:val="1"/>
        </w:trPr>
        <w:tc>
          <w:tcPr>
            <w:tcW w:w="1116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5E7" w:rsidRPr="00807CD5" w:rsidRDefault="005C42E9" w:rsidP="005C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45E7" w:rsidRPr="00807CD5" w:rsidRDefault="005C42E9" w:rsidP="005C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144часа</w:t>
            </w:r>
          </w:p>
          <w:p w:rsidR="00B745E7" w:rsidRPr="00807CD5" w:rsidRDefault="00B745E7" w:rsidP="005C37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C2BEB" w:rsidRPr="00807CD5" w:rsidRDefault="008C2BEB" w:rsidP="00CE2C64">
      <w:pPr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C2BEB" w:rsidRPr="00807CD5" w:rsidRDefault="008C2BEB" w:rsidP="008C2BEB">
      <w:pPr>
        <w:spacing w:after="200" w:line="276" w:lineRule="auto"/>
        <w:rPr>
          <w:rFonts w:ascii="Times New Roman" w:eastAsia="Times New Roman" w:hAnsi="Times New Roman" w:cs="Times New Roman"/>
          <w:b/>
          <w:color w:val="800080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caps/>
          <w:sz w:val="24"/>
          <w:szCs w:val="24"/>
        </w:rPr>
        <w:t>Учебно – методические средства обучения.</w:t>
      </w:r>
    </w:p>
    <w:p w:rsidR="008C2BEB" w:rsidRPr="00807CD5" w:rsidRDefault="008C2BEB" w:rsidP="008C2BE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Обеспечение программы методическими видами продукции:</w:t>
      </w:r>
    </w:p>
    <w:p w:rsidR="008C2BEB" w:rsidRPr="00807CD5" w:rsidRDefault="008C2BEB" w:rsidP="008C2BE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1. Планы экскурсий;</w:t>
      </w:r>
    </w:p>
    <w:p w:rsidR="008C2BEB" w:rsidRPr="00807CD5" w:rsidRDefault="008C2BEB" w:rsidP="008C2BE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2. Методическая разработка итоговой викторины;</w:t>
      </w:r>
    </w:p>
    <w:p w:rsidR="008C2BEB" w:rsidRPr="00807CD5" w:rsidRDefault="008C2BEB" w:rsidP="008C2BE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3. Сценарий открытия итоговой конференции воспитанников.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организации опытнической (исследовательской) работы: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Вопросы опытнической (исследовательской) работы  расс</w:t>
      </w:r>
      <w:r w:rsidR="0046408B">
        <w:rPr>
          <w:rFonts w:ascii="Times New Roman" w:eastAsia="Times New Roman" w:hAnsi="Times New Roman" w:cs="Times New Roman"/>
          <w:sz w:val="24"/>
          <w:szCs w:val="24"/>
        </w:rPr>
        <w:t>матриваются в течение всего периода</w:t>
      </w: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обучения. Темы выбираются по интересам воспитанников. Темы работ могут быть выполнены индивидуально или группой воспитанников. Для проведения опытнической (исследовательской) работы важным моментом является ведение дневника наблюдений. Изучая объекты живой природы и совершенствуя полученные знания,  </w:t>
      </w:r>
      <w:proofErr w:type="gramStart"/>
      <w:r w:rsidRPr="00807CD5">
        <w:rPr>
          <w:rFonts w:ascii="Times New Roman" w:eastAsia="Times New Roman" w:hAnsi="Times New Roman" w:cs="Times New Roman"/>
          <w:sz w:val="24"/>
          <w:szCs w:val="24"/>
        </w:rPr>
        <w:t>воспитанники</w:t>
      </w:r>
      <w:proofErr w:type="gramEnd"/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накапливают материал для защиты  работ на итоговой конференции. В ходе работы над темой опытнической (исследовательской) работы в качестве консультантов педагог может пригласить специалистов по профилю деятельности. 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Дидактический материал представлен: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 xml:space="preserve"> Таблицы по курсу «Биология»;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Комплект открыток «Комнатные растения», «Дикорастущие растения»;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1.Тематические подборки к изучаемым темам (иллюстрации, научно-популярная литература);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2.Подборка специализированных журналов «Цветоводство», «Ландшафтный дизайн»;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Определители растений;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Перечень тем опытнической (исследовательской) работы;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Карточки заданий для практических работ;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Копилка педагога (игры, творческие задания).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Лекционный материал представлен: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Беседа об особенностях профессии цветовода, ландшафтного дизайнера.</w:t>
      </w: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оснащение занятий:</w:t>
      </w: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Кабинет для обучения:</w:t>
      </w:r>
    </w:p>
    <w:p w:rsidR="008C2BEB" w:rsidRPr="00807CD5" w:rsidRDefault="008C2BEB" w:rsidP="008C2BEB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Доска – 1штука;</w:t>
      </w:r>
    </w:p>
    <w:p w:rsidR="008C2BEB" w:rsidRPr="00807CD5" w:rsidRDefault="008C2BEB" w:rsidP="008C2BEB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Столы ученические –8штук;</w:t>
      </w:r>
    </w:p>
    <w:p w:rsidR="008C2BEB" w:rsidRPr="00807CD5" w:rsidRDefault="008C2BEB" w:rsidP="008C2BEB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Стулья –16штук;</w:t>
      </w:r>
    </w:p>
    <w:p w:rsidR="008C2BEB" w:rsidRPr="00807CD5" w:rsidRDefault="008C2BEB" w:rsidP="008C2BEB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BEB" w:rsidRPr="00807CD5" w:rsidRDefault="008C2BEB" w:rsidP="008C2B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sz w:val="24"/>
          <w:szCs w:val="24"/>
        </w:rPr>
        <w:t>Специальное оборудование:</w:t>
      </w:r>
    </w:p>
    <w:p w:rsidR="008C2BEB" w:rsidRPr="00807CD5" w:rsidRDefault="008C2BEB" w:rsidP="008C2BEB">
      <w:pPr>
        <w:numPr>
          <w:ilvl w:val="0"/>
          <w:numId w:val="5"/>
        </w:numPr>
        <w:tabs>
          <w:tab w:val="left" w:pos="1380"/>
        </w:tabs>
        <w:spacing w:after="0" w:line="240" w:lineRule="auto"/>
        <w:ind w:left="13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Лейка – 5 штук;</w:t>
      </w:r>
    </w:p>
    <w:p w:rsidR="008C2BEB" w:rsidRPr="00807CD5" w:rsidRDefault="008C2BEB" w:rsidP="008C2BEB">
      <w:pPr>
        <w:numPr>
          <w:ilvl w:val="0"/>
          <w:numId w:val="5"/>
        </w:numPr>
        <w:tabs>
          <w:tab w:val="left" w:pos="1380"/>
        </w:tabs>
        <w:spacing w:after="0" w:line="240" w:lineRule="auto"/>
        <w:ind w:left="13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Ведра – 5 штук;</w:t>
      </w:r>
    </w:p>
    <w:p w:rsidR="008C2BEB" w:rsidRPr="00807CD5" w:rsidRDefault="008C2BEB" w:rsidP="008C2BEB">
      <w:pPr>
        <w:numPr>
          <w:ilvl w:val="0"/>
          <w:numId w:val="5"/>
        </w:numPr>
        <w:tabs>
          <w:tab w:val="left" w:pos="1380"/>
        </w:tabs>
        <w:spacing w:after="0" w:line="240" w:lineRule="auto"/>
        <w:ind w:left="13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Лопаты – 10 штук;</w:t>
      </w:r>
    </w:p>
    <w:p w:rsidR="008C2BEB" w:rsidRPr="00807CD5" w:rsidRDefault="008C2BEB" w:rsidP="008C2BEB">
      <w:pPr>
        <w:numPr>
          <w:ilvl w:val="0"/>
          <w:numId w:val="5"/>
        </w:numPr>
        <w:tabs>
          <w:tab w:val="left" w:pos="1380"/>
        </w:tabs>
        <w:spacing w:after="0" w:line="240" w:lineRule="auto"/>
        <w:ind w:left="13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Тяпки – 5 штук;</w:t>
      </w:r>
    </w:p>
    <w:p w:rsidR="008C2BEB" w:rsidRPr="00807CD5" w:rsidRDefault="008C2BEB" w:rsidP="008C2BEB">
      <w:pPr>
        <w:numPr>
          <w:ilvl w:val="0"/>
          <w:numId w:val="5"/>
        </w:numPr>
        <w:tabs>
          <w:tab w:val="left" w:pos="1380"/>
        </w:tabs>
        <w:spacing w:after="0" w:line="240" w:lineRule="auto"/>
        <w:ind w:left="13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Вазы декоративные – 5 штук;</w:t>
      </w:r>
    </w:p>
    <w:p w:rsidR="008C2BEB" w:rsidRPr="00807CD5" w:rsidRDefault="008C2BEB" w:rsidP="008C2BEB">
      <w:pPr>
        <w:numPr>
          <w:ilvl w:val="0"/>
          <w:numId w:val="5"/>
        </w:numPr>
        <w:tabs>
          <w:tab w:val="left" w:pos="1380"/>
        </w:tabs>
        <w:spacing w:after="0" w:line="240" w:lineRule="auto"/>
        <w:ind w:left="13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Посадочные ящики – 10 штук;</w:t>
      </w:r>
    </w:p>
    <w:p w:rsidR="008C2BEB" w:rsidRPr="00807CD5" w:rsidRDefault="008C2BEB" w:rsidP="008C2BEB">
      <w:pPr>
        <w:numPr>
          <w:ilvl w:val="0"/>
          <w:numId w:val="5"/>
        </w:numPr>
        <w:tabs>
          <w:tab w:val="left" w:pos="1380"/>
        </w:tabs>
        <w:spacing w:after="0" w:line="240" w:lineRule="auto"/>
        <w:ind w:left="13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Цветочные горшки (глиняные, керамические, пластмассовые) – 15 штук;</w:t>
      </w:r>
    </w:p>
    <w:p w:rsidR="008C2BEB" w:rsidRPr="0046408B" w:rsidRDefault="008C2BEB" w:rsidP="0046408B">
      <w:pPr>
        <w:numPr>
          <w:ilvl w:val="0"/>
          <w:numId w:val="5"/>
        </w:numPr>
        <w:tabs>
          <w:tab w:val="left" w:pos="1380"/>
        </w:tabs>
        <w:spacing w:after="0" w:line="240" w:lineRule="auto"/>
        <w:ind w:left="13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sz w:val="24"/>
          <w:szCs w:val="24"/>
        </w:rPr>
        <w:t>С/х тачка – 1 штука;</w:t>
      </w:r>
    </w:p>
    <w:p w:rsidR="00865A05" w:rsidRPr="00807CD5" w:rsidRDefault="00865A05" w:rsidP="00865A0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C2BEB" w:rsidRPr="00807CD5" w:rsidRDefault="008C2BEB" w:rsidP="00865A0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07CD5">
        <w:rPr>
          <w:rFonts w:ascii="Times New Roman" w:eastAsia="Times New Roman" w:hAnsi="Times New Roman" w:cs="Times New Roman"/>
          <w:b/>
          <w:caps/>
          <w:sz w:val="24"/>
          <w:szCs w:val="24"/>
        </w:rPr>
        <w:t>СПИСОК литературЫ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96"/>
        <w:gridCol w:w="8458"/>
      </w:tblGrid>
      <w:tr w:rsidR="008C2BEB" w:rsidRPr="00807CD5" w:rsidTr="00865A05">
        <w:trPr>
          <w:trHeight w:val="1419"/>
        </w:trPr>
        <w:tc>
          <w:tcPr>
            <w:tcW w:w="1502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педагога:</w:t>
            </w:r>
          </w:p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 Программы «Исследователи природы»/ под редакцией И.В. Костинской.- </w:t>
            </w:r>
          </w:p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М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,: 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Просвещение, 1983, - 135с.</w:t>
            </w:r>
          </w:p>
        </w:tc>
      </w:tr>
      <w:tr w:rsidR="008C2BEB" w:rsidRPr="00807CD5" w:rsidTr="00865A05">
        <w:trPr>
          <w:trHeight w:val="1"/>
        </w:trPr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Вакуленко В.В., Декоративное цветоводство.- С-П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,: Наука, 1984,- 60 с.</w:t>
            </w:r>
          </w:p>
        </w:tc>
      </w:tr>
      <w:tr w:rsidR="008C2BEB" w:rsidRPr="00807CD5" w:rsidTr="00865A05">
        <w:trPr>
          <w:trHeight w:val="1"/>
        </w:trPr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Верзилин Н.М., Путешествие с комнатными растениями 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,: Просвещение, 1980, -87с.</w:t>
            </w:r>
          </w:p>
        </w:tc>
      </w:tr>
      <w:tr w:rsidR="008C2BEB" w:rsidRPr="00807CD5" w:rsidTr="00865A05">
        <w:trPr>
          <w:trHeight w:val="392"/>
        </w:trPr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Былов В.Г, Зайцев Г.Н., Сад непрерывного цветения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М,: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Россельхозиздат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, 1979,-207 с.</w:t>
            </w:r>
          </w:p>
        </w:tc>
      </w:tr>
      <w:tr w:rsidR="008C2BEB" w:rsidRPr="00807CD5" w:rsidTr="00865A05">
        <w:trPr>
          <w:trHeight w:val="1"/>
        </w:trPr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«Цветоводство 2007-2009.</w:t>
            </w:r>
          </w:p>
        </w:tc>
      </w:tr>
      <w:tr w:rsidR="008C2BEB" w:rsidRPr="00807CD5" w:rsidTr="00865A05">
        <w:trPr>
          <w:trHeight w:val="1"/>
        </w:trPr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«Ландшафтный дизайн» 2007-2009.</w:t>
            </w:r>
          </w:p>
        </w:tc>
      </w:tr>
      <w:tr w:rsidR="008C2BEB" w:rsidRPr="00807CD5" w:rsidTr="00865A05">
        <w:trPr>
          <w:trHeight w:val="1"/>
        </w:trPr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Мой огород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М,: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Внешсигма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, 2000.-80 с.</w:t>
            </w:r>
          </w:p>
        </w:tc>
      </w:tr>
      <w:tr w:rsidR="008C2BEB" w:rsidRPr="00807CD5" w:rsidTr="00865A05">
        <w:trPr>
          <w:trHeight w:val="1"/>
        </w:trPr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Ритвегер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Сад у дома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М,: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Интербук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Бизнес, 1997.-135 с.</w:t>
            </w:r>
          </w:p>
        </w:tc>
      </w:tr>
      <w:tr w:rsidR="008C2BEB" w:rsidRPr="00807CD5" w:rsidTr="00865A05">
        <w:trPr>
          <w:trHeight w:val="1"/>
        </w:trPr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Рыженко В.И,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ТеличкоА</w:t>
            </w:r>
            <w:proofErr w:type="gram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Воропаева Л.С., Дом и участок/ М,: ООО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ГаммаПресс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2000, ООО ИКТЦ Лада, 2001,- 640 с.</w:t>
            </w:r>
          </w:p>
        </w:tc>
      </w:tr>
      <w:tr w:rsidR="008C2BEB" w:rsidRPr="00807CD5" w:rsidTr="00865A05">
        <w:trPr>
          <w:trHeight w:val="1"/>
        </w:trPr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65A05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2BEB"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Энциклопедия комнатного цветоводства.- ЭКСПО, 2000,-204 с.</w:t>
            </w:r>
          </w:p>
        </w:tc>
      </w:tr>
      <w:tr w:rsidR="008C2BEB" w:rsidRPr="00807CD5" w:rsidTr="00865A05">
        <w:trPr>
          <w:trHeight w:val="1"/>
        </w:trPr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Янтра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Цветы в нашем доме.-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Интербук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, 1994.-297 с.</w:t>
            </w:r>
          </w:p>
        </w:tc>
      </w:tr>
      <w:tr w:rsidR="008C2BEB" w:rsidRPr="00807CD5" w:rsidTr="00865A05">
        <w:trPr>
          <w:trHeight w:val="260"/>
        </w:trPr>
        <w:tc>
          <w:tcPr>
            <w:tcW w:w="1502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учащихся:</w:t>
            </w:r>
          </w:p>
        </w:tc>
      </w:tr>
      <w:tr w:rsidR="008C2BEB" w:rsidRPr="00807CD5" w:rsidTr="00865A05">
        <w:trPr>
          <w:trHeight w:val="1"/>
        </w:trPr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Глобальная сеть Интернет.</w:t>
            </w:r>
          </w:p>
        </w:tc>
      </w:tr>
      <w:tr w:rsidR="008C2BEB" w:rsidRPr="00807CD5" w:rsidTr="00865A05">
        <w:trPr>
          <w:trHeight w:val="1"/>
        </w:trPr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«Цветоводство 2007-2009.</w:t>
            </w:r>
          </w:p>
        </w:tc>
      </w:tr>
      <w:tr w:rsidR="008C2BEB" w:rsidRPr="00807CD5" w:rsidTr="00865A05">
        <w:trPr>
          <w:trHeight w:val="1"/>
        </w:trPr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«Ландшафтный дизайн» 2007-2009.</w:t>
            </w:r>
          </w:p>
        </w:tc>
      </w:tr>
      <w:tr w:rsidR="008C2BEB" w:rsidRPr="00807CD5" w:rsidTr="00865A05">
        <w:trPr>
          <w:trHeight w:val="1"/>
        </w:trPr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4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Голубева Н.В. Все, что Вы хотели спросить о комнатных растениях. Самоучитель комнатного цветоводства.- С.-ПБ. Нева, 2005. – 125с.</w:t>
            </w:r>
          </w:p>
        </w:tc>
      </w:tr>
      <w:tr w:rsidR="008C2BEB" w:rsidRPr="00807CD5" w:rsidTr="00865A05">
        <w:trPr>
          <w:trHeight w:val="1"/>
        </w:trPr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B" w:rsidRPr="00807CD5" w:rsidRDefault="008C2BEB" w:rsidP="00865A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о комнатных растениях. Подробный справочник  о 500 видах комнатных растений.- М.: АСТ </w:t>
            </w:r>
            <w:proofErr w:type="spellStart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Астраль</w:t>
            </w:r>
            <w:proofErr w:type="spellEnd"/>
            <w:r w:rsidRPr="00807CD5">
              <w:rPr>
                <w:rFonts w:ascii="Times New Roman" w:eastAsia="Times New Roman" w:hAnsi="Times New Roman" w:cs="Times New Roman"/>
                <w:sz w:val="24"/>
                <w:szCs w:val="24"/>
              </w:rPr>
              <w:t>, 2005.-320 с.</w:t>
            </w:r>
          </w:p>
        </w:tc>
      </w:tr>
    </w:tbl>
    <w:p w:rsidR="008C2BEB" w:rsidRPr="00807CD5" w:rsidRDefault="008C2BEB" w:rsidP="00865A05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5E7" w:rsidRPr="00807CD5" w:rsidRDefault="00B7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5E7" w:rsidRPr="00807CD5" w:rsidRDefault="00B7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BEB" w:rsidRPr="00807CD5" w:rsidRDefault="008C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5E7" w:rsidRPr="00807CD5" w:rsidRDefault="00B745E7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B745E7" w:rsidRPr="00807CD5" w:rsidRDefault="00B745E7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B745E7" w:rsidRPr="00807CD5" w:rsidRDefault="00B745E7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B745E7" w:rsidRPr="00807CD5" w:rsidRDefault="00B745E7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B745E7" w:rsidRPr="00807CD5" w:rsidSect="000A36B8">
      <w:pgSz w:w="11906" w:h="16838"/>
      <w:pgMar w:top="720" w:right="198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FDD"/>
    <w:multiLevelType w:val="multilevel"/>
    <w:tmpl w:val="1554BD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155D7A"/>
    <w:multiLevelType w:val="multilevel"/>
    <w:tmpl w:val="C8CA7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F32EC2"/>
    <w:multiLevelType w:val="multilevel"/>
    <w:tmpl w:val="FE524A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C0569B"/>
    <w:multiLevelType w:val="multilevel"/>
    <w:tmpl w:val="76481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C66182"/>
    <w:multiLevelType w:val="multilevel"/>
    <w:tmpl w:val="11044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94138D"/>
    <w:multiLevelType w:val="multilevel"/>
    <w:tmpl w:val="598A81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4C4C8A"/>
    <w:multiLevelType w:val="multilevel"/>
    <w:tmpl w:val="1916E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45E7"/>
    <w:rsid w:val="00031A59"/>
    <w:rsid w:val="0003695C"/>
    <w:rsid w:val="00054495"/>
    <w:rsid w:val="00083694"/>
    <w:rsid w:val="000837D7"/>
    <w:rsid w:val="000A36B8"/>
    <w:rsid w:val="000E76AC"/>
    <w:rsid w:val="00100FB1"/>
    <w:rsid w:val="0019256C"/>
    <w:rsid w:val="001E2AD6"/>
    <w:rsid w:val="002158B8"/>
    <w:rsid w:val="0024489E"/>
    <w:rsid w:val="002678BA"/>
    <w:rsid w:val="0029415F"/>
    <w:rsid w:val="002D2317"/>
    <w:rsid w:val="00302BF7"/>
    <w:rsid w:val="003966A0"/>
    <w:rsid w:val="0046408B"/>
    <w:rsid w:val="004F2B0C"/>
    <w:rsid w:val="005265E0"/>
    <w:rsid w:val="00531C9F"/>
    <w:rsid w:val="00570BF6"/>
    <w:rsid w:val="005B757D"/>
    <w:rsid w:val="005C37E1"/>
    <w:rsid w:val="005C42E9"/>
    <w:rsid w:val="005E04EC"/>
    <w:rsid w:val="005E7B66"/>
    <w:rsid w:val="0064430D"/>
    <w:rsid w:val="00655474"/>
    <w:rsid w:val="006702B7"/>
    <w:rsid w:val="00745E89"/>
    <w:rsid w:val="00784946"/>
    <w:rsid w:val="00807CD5"/>
    <w:rsid w:val="008204DD"/>
    <w:rsid w:val="00865A05"/>
    <w:rsid w:val="0089608D"/>
    <w:rsid w:val="008C2BEB"/>
    <w:rsid w:val="008D10FC"/>
    <w:rsid w:val="00901FAE"/>
    <w:rsid w:val="0098225F"/>
    <w:rsid w:val="009C3CEC"/>
    <w:rsid w:val="00A65B94"/>
    <w:rsid w:val="00A77AEE"/>
    <w:rsid w:val="00AC45BE"/>
    <w:rsid w:val="00B27526"/>
    <w:rsid w:val="00B4250D"/>
    <w:rsid w:val="00B745E7"/>
    <w:rsid w:val="00C90EF4"/>
    <w:rsid w:val="00CB413A"/>
    <w:rsid w:val="00CE2C64"/>
    <w:rsid w:val="00D1237B"/>
    <w:rsid w:val="00D21B33"/>
    <w:rsid w:val="00E42456"/>
    <w:rsid w:val="00E903F2"/>
    <w:rsid w:val="00F5290D"/>
    <w:rsid w:val="00FB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4401</Words>
  <Characters>25087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dcterms:created xsi:type="dcterms:W3CDTF">2021-09-18T08:50:00Z</dcterms:created>
  <dcterms:modified xsi:type="dcterms:W3CDTF">2021-10-11T07:43:00Z</dcterms:modified>
</cp:coreProperties>
</file>