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E0" w:rsidRDefault="006309B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19050" t="0" r="0" b="0"/>
            <wp:docPr id="3" name="Рисунок 1" descr="C:\Users\1\Desktop\Рисунок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r w:rsidR="00BA2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программы «Школы безопасности</w:t>
      </w: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содержанию является военно-патриотической; по функциональному предназначению - учебно-познавательной; по форме организации – кружковой, рассчитанной на </w:t>
      </w:r>
      <w:r w:rsidR="007D72A2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7D72A2"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рассчитана на мальчиков и юношей в возрасте от 13 до 17 лет. Реализация программы будет способствовать углублению знаний учащихся по истории Российской государственности и воинской славы Отечества, воспитанию уважительного отношения к ветеранам войны и труда, приобретению высоких духовных и физических качеств, пропаганде и утверждению здорового образа жизни среди подростков, готовность успешно выполнять гражданские обязанности в мирное и военное время.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Предметом изучения данной программы является героическая история России, её Вооруженных Сил и начальная военная подготовка.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программы обусловлена тем, что военно – патриотическое воспитание является одной из приоритетных в формировании у молодёжи высокого патриотического сознания, готовности к выполнению гражданского долга, важнейших конституционных обязанностей по защите Родины. Молодой человек, взрослея, набирается опыта и знаний, постепенно осознаёт величайшую истину - свою принадлежность к матери – Отчизне, ответственность за неё. Так рождается гражданин – патриот.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любовь к Родине – это проявление патриотизма, то защита Отечества – это долг и обязательность патриота. Человек, лишённый чувства любви к Родине, не способен осознать свой долг перед ней. Все эти компоненты взаимосвязаны и объединены в целях и задачах, практической деятельности военно-патриотического воспитания.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Патриотическое воспитание – воспитание важнейших духовно – нравственных черт, составляющих основу личности, формирующих её гражданскую позицию и потребность в достойном, самоотверженном служении Отечеству. Патриотизм – это своего рода фундамент общественной и государственной систем, нравственная основа их жизнеспособности и эффективного функционирования.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Целесообразность военно-патриот</w:t>
      </w:r>
      <w:r w:rsidR="00BA27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ического кружка «Школы безопасности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заключается в</w:t>
      </w:r>
      <w:r w:rsidRPr="00A57B6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развитие у учащихся гражданственности, патриотизма как важнейших духовно нравственных и социальных ценностей. Формирование у учащихся профессионально значимых качеств, умений и готовности к их активному проявлению в различных сферах жизни общества, особенно в процессе военной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этой цели требуется выполнение следующих основных задач: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потребностей подростков в интеллектуальном, культурном, физическом и нравственном развитии, получении первичных знаний и навыков военного дела, необходимых для прохождения военной службы по призыву и контракту, выбора профессии и продолжения дальнейшего обучения.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у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чувства патриотизма, готовности к защите Отечества, коллективизма и товарищества.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и развитие у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дисциплинированности, добросовестного отношения к учёбе. Воспитание общей культуры, высоких морально – психологических качеств, физической выносливости и стойкости.</w:t>
      </w:r>
    </w:p>
    <w:p w:rsidR="00BE6877" w:rsidRPr="00A57B62" w:rsidRDefault="00BE6877" w:rsidP="00A57B62">
      <w:pPr>
        <w:shd w:val="clear" w:color="auto" w:fill="FFFFFF"/>
        <w:spacing w:before="232" w:after="0" w:line="240" w:lineRule="auto"/>
        <w:ind w:right="204" w:firstLine="35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Отличительные особенности: Программа носит циклический характер На втором году прохождения данной программы большинство тем повторяются, но подвергаются более углубленному изучению и поэтому на практических занятиях отрабатываются более сложные приёмы строевой, огневой, туристической подготовки. совершенствуются и закрепляются знания, умения и навыки полученные в течени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первого года обучения.</w:t>
      </w: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Прохождение каждой новой теоретической темы предполагает постоянное повторение пройденных тем, обращение к которым диктует практика. Такие методические приемы, как «</w:t>
      </w:r>
      <w:proofErr w:type="spellStart"/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забегание</w:t>
      </w:r>
      <w:proofErr w:type="spellEnd"/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вперед», «возвращение к пройденному», ... придают объемность «линейному», последовательному освоению материала в данной программе.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 детей, участвующих в реализации данной программы от 13 до 17 лет.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Сроки реализации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1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36 ч. 1 ч в неделю.</w:t>
      </w:r>
    </w:p>
    <w:p w:rsidR="007D72A2" w:rsidRPr="00A57B62" w:rsidRDefault="00BE6877" w:rsidP="0016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занятий: индивидуальные, групповые, теоретические и практические.</w:t>
      </w:r>
    </w:p>
    <w:p w:rsidR="00BE6877" w:rsidRPr="00A57B62" w:rsidRDefault="00BE6877" w:rsidP="00A57B62">
      <w:pPr>
        <w:shd w:val="clear" w:color="auto" w:fill="FFFFFF"/>
        <w:spacing w:before="251" w:after="335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Организационные и методические указания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метод проведения теоретических занятий – рассказ, беседа; практическое – разучивание упражнений и тренировок.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знаний и умений проводится путём тестов, викторин, контрольно – поверочных занятий, сдачи нормативов и участие в соревнованиях.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всех формах практических занятий непременное требование – напоминание и соблюдение мер безопасности.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– 45 мин.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Ожидаемые результаты: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вовлечение значительного числа учащихся в военно-патриотическую деятельность;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работы по борьбе с вредными привычками в среде школьной молодежи, приобщение к здоровому образу жизни;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духовно – нравственного и патриотического потенциала учащихся, готовности к выполнению гражданских обязанностей;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практических навыков по начальной военной подготовке;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нормативных требований по строевой и огневой подготовке;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чувства собственного достоинства, умения владеть эмоциями, развитие способности к анализу и принятию верных решений;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чувства гордости и ответственности за Отечество, любви и уважения к ветеранам войны, труда, Российской Армии;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полное выполнение тематического плана.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должны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-знать историю воинской славы России, - знать Героев земляков;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-развить духовные и физические качества личности,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обеспечивающих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подготовку к службе ВСРФ;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освоить знания: о безопасном владении оружием, правилах поведения при обращении с оружием, устройстве оружия и правилах стрельбы;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принимать исходное положение при стрельбе из разных положений;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освоить знания: по технике пешеходного туризма;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воспитать ответственность за личную безопасность, безопасность общества и государство.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воспитать ответственное отношение к оружию;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прицеливания и ведения огня;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владеть строевыми приемами, уметь двигаться строем;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прекращать дальнейшее воздействие травмирующих факторов, проводить простейшие лечебные мероприятия и обеспечивать скорейшую транспортировку пострадавшего в лечебное учреждение, предупреждать опасные последствия травм, кровотечений, инфекций.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историю родного края, помнить и чтить односельчан-участников ВОВ, знать и помнить дни воинской славы РФ.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в ориентировании, установки палатки, технике вязания узлов;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Критерием успешности прохождения данного курса является умение применить полученные теоретические знания на практике. Динамика интереса к курсу будет отслеживаться через повышенный интерес к занятиям, эмоционально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-психологическое состояние учащихся на занятиях, стремление к получению новых знаний и желание преодолеть возникающие трудности. Итоговый контроль предусматривает проверку теоретических знаний, умений и практических навыков.</w:t>
      </w:r>
    </w:p>
    <w:p w:rsidR="00BE6877" w:rsidRPr="00A57B62" w:rsidRDefault="00BE6877" w:rsidP="00A57B6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подведения итогов реализации программы: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обучающихся в военно-патриотических соревнованиях «Зарница», «Орленок», «Меткий стрелок», «Защитник Отечества» школьного, районного этапа. При хороших результатах и областного этапа военно-патриотических соревнований.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Учебно-тематический план.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Поскольку занятия носят комбинированный характер, при котором изучение теории на одном и том же занятии чередуется с практическими заданиями, то распределение часов в учебно-тематическом плане на теоретические и практические занятия отражают пропорцию этого времени в одном занятии.</w:t>
      </w:r>
    </w:p>
    <w:p w:rsidR="00A57B62" w:rsidRDefault="00A57B6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A57B62" w:rsidRDefault="00A57B6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D7C93" w:rsidRPr="00A57B62" w:rsidRDefault="002D7C93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Календарно- тематическое планирование.</w:t>
      </w:r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5960"/>
        <w:gridCol w:w="934"/>
        <w:gridCol w:w="1128"/>
        <w:gridCol w:w="1112"/>
      </w:tblGrid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Радел 1.Безопасность жизнедеятельности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условиях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Организация деятельности спасательных формирований.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аварийно-спасательных и других неотложных работ в зонах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поисково-спасательных работ.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способы эвакуации пострадавших из зоны ЧС в безопасное место.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Пожарная безопасность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и виды пожаров. Правила поведения при пожаре. Методы спасения и </w:t>
            </w:r>
            <w:proofErr w:type="spellStart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самоспасения</w:t>
            </w:r>
            <w:proofErr w:type="spellEnd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пожаре.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Основы медицинских знаний и правила оказания  первой помощи пострадавшим.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термических поражениях кожи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ожоги и </w:t>
            </w:r>
            <w:proofErr w:type="spell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холодовые</w:t>
            </w:r>
            <w:proofErr w:type="spell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травмы)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  искусственной вентиляции легких и непрямого массажа сердца.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 ПП при ДТП.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отравлениях.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Воинская обязанность. Военная и гражданская служба граждан.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обязанность.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граждан в России.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Гражданская служба в России.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викторина.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музей. История родного края.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5821"/>
        <w:gridCol w:w="993"/>
        <w:gridCol w:w="1134"/>
        <w:gridCol w:w="1113"/>
      </w:tblGrid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и его элементы.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выполнение команд.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 и выполнение команд.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на месте и в движении</w:t>
            </w:r>
            <w:proofErr w:type="gramStart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шагом.</w:t>
            </w:r>
            <w:r w:rsidR="004E2189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ну-ка парни.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11.02-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18.02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Туристическая  подготовка.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азимута. Ориентирование.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местонахождения на карте.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Физическая подготовка.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29 -30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спортивном зале.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Радел 8. Дорожно-транспортный травматизм.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дорожного движения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ловушки.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36 Ч.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курса.</w:t>
      </w:r>
    </w:p>
    <w:p w:rsidR="00BE6877" w:rsidRPr="00A57B62" w:rsidRDefault="00BE6877" w:rsidP="00A57B62">
      <w:pPr>
        <w:shd w:val="clear" w:color="auto" w:fill="FFFFFF"/>
        <w:spacing w:before="125" w:after="0" w:line="240" w:lineRule="auto"/>
        <w:ind w:right="7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1:</w:t>
      </w:r>
      <w:r w:rsidR="002D7C93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Безопасность жизнедеятельности</w:t>
      </w: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(2 часа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D7C93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Раздел 2: 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деятельности спасательных формирований.(4часа)</w:t>
      </w:r>
    </w:p>
    <w:p w:rsidR="002D7C93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Раздел 3: 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 медицинских знаний и правила оказания ПМ помощи.(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часа)</w:t>
      </w: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  <w:r w:rsidR="00BE6877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E6877"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7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Воинская обязанность.(7 часов)</w:t>
      </w: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5</w:t>
      </w:r>
      <w:r w:rsidR="00BE6877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Строевая подготовка (4 часа)</w:t>
      </w:r>
    </w:p>
    <w:p w:rsidR="00BE6877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6: Туристическая подготовка (4 часа</w:t>
      </w:r>
      <w:r w:rsidR="00BE6877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BE6877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Раздел 7</w:t>
      </w:r>
      <w:r w:rsidR="00BE6877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Физическая подготовка (6 часов)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Раздел 8. Дорожно-транспортный  травматизм.(2 часа)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Методическое обеспечение.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реализации данной программы необходимо помещение – кабинет ОБЖ. Программа предусмотрена для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13-17 летнего возраста. Программа реализуется как вводный курс, на первом году обучения и более углубленный - на втором. Основной целью данного курса является овладение детьми необходимыми знаниями в области военно-патриотического воспитания, обучение теории и практики строевой, огневой, туристической подготовки, совершенствованию практических навыков. Педагог сам распределяет время на теоретический и практический вариант работы, но практическим занятиям должно выделяться более половины учебных часов. Руководителю самому следует заботиться о расширении кругозора и формировании культуры безопасности учащихся, помогать им в выполнении практических упражнений, анализировать и правильно оценивать. Для практических занятий могут быть использованы спортивный зал (стадион) и кабинет информатики.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технических средств обучения используются: пневматические винтовки ИЖ38, компасы, веревки для вязки узлов, электронный учебник ОБЖ,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DVD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проигрыватель. Технические средства обучения одновременно можно использовать, как и объект изучения.</w:t>
      </w: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Конституция РФ. Москва. 1993.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А.Н.Вырщиков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М.Б.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Кусмарцев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Концептуальные основания духовно-нравственного и патриотического воспитания детей и молодежи в образовательной системе Волгоградской области. Волгоград 2011.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М.П.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Бузский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А.Н.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Вырщиков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М.Б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Кусмарцев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Российская гражданская идентичность как педагогический ресурс реализации духовно-нравственного развития и патриотического воспитания учащихся.</w:t>
      </w:r>
    </w:p>
    <w:p w:rsidR="00BE6877" w:rsidRPr="00A57B62" w:rsidRDefault="00BE6877" w:rsidP="00A57B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В.Ю.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Микрюков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Военн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патриотическое воспитание в школе.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1-11класс Москва «ВАКО» 2009г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Общевоинские Уставы ВСРФ.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История Российской государственности Москва 1995.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.С. К. Шойгу. Электронный учебник ОБЖ. 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Электронные пособия для проведения занятий по ОБЖ Г Рязань 2008.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Ю. Л. Воробьев Учебник ОБЖ 7 класс.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Астрель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АСТ 2005</w:t>
      </w:r>
    </w:p>
    <w:p w:rsidR="00BE6877" w:rsidRPr="00A57B62" w:rsidRDefault="00BE6877" w:rsidP="00A57B62">
      <w:pPr>
        <w:shd w:val="clear" w:color="auto" w:fill="FFFFFF"/>
        <w:spacing w:before="23" w:after="0" w:line="240" w:lineRule="auto"/>
        <w:ind w:left="40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Министерство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обороны СССР. Наставления по стрелко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вому делу. - М.: Воениздат, 1987.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40"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Ушаков, А. И.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Обучение курсантов и сотрудников право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охранительных органов стрельбе из табельного оружия в экс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тремальных ситуациях: учеб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етод. пособие / А. И. Ушаков. - Калининград,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</w:t>
      </w:r>
      <w:proofErr w:type="gramStart"/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Мишин</w:t>
      </w:r>
      <w:proofErr w:type="gramEnd"/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Б.И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Настольная книга учителя основ безопасности жизнедеятельности Б.И. Мишин - М.:АСТ -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Астрель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2003.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Смирнов, В.В.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Вооруженные Силы России: учебное пособие по курсу «основы военной службы» В.В. Смирнов. – М.: редакция журнала «Военные знания»,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Смирнов, В.В.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отечества – обязанность каждого гражданина: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53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учебное пособие по курсу «основы военной службы» В.В. Смирнов. – М.: редакция журнала «Военные знания»,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1.Пояснительная записка………………………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направленность…………………………….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актуальность ……………………………….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 целесообразность 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 основные задачи …………………………....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отличительные особенности 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 формы занятий ………………………………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 сроки реализации программы 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1.8 организационно - методические указания…..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1.9 режим занятий ………………………………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1.10. ожидаемые результаты 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1.11. формы подведения итого реализации 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Учебно-тематический план …………………..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первый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второй год обучения 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Содержание курса 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первый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второй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Методическое обеспечение 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Литература ……………………………………</w:t>
      </w:r>
    </w:p>
    <w:p w:rsidR="00BE6877" w:rsidRPr="00A57B62" w:rsidRDefault="00BE6877" w:rsidP="00A57B62">
      <w:pPr>
        <w:shd w:val="clear" w:color="auto" w:fill="FFFFFF"/>
        <w:spacing w:before="369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6877" w:rsidRPr="00A57B62" w:rsidRDefault="007D72A2" w:rsidP="00A57B62">
      <w:pPr>
        <w:shd w:val="clear" w:color="auto" w:fill="E6F0F5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B0933" w:rsidRPr="00A57B62" w:rsidRDefault="00BB0933" w:rsidP="00A57B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0933" w:rsidRPr="00A57B62" w:rsidSect="001639E0">
      <w:footerReference w:type="default" r:id="rId9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10C" w:rsidRDefault="0061310C" w:rsidP="007D72A2">
      <w:pPr>
        <w:spacing w:after="0" w:line="240" w:lineRule="auto"/>
      </w:pPr>
      <w:r>
        <w:separator/>
      </w:r>
    </w:p>
  </w:endnote>
  <w:endnote w:type="continuationSeparator" w:id="0">
    <w:p w:rsidR="0061310C" w:rsidRDefault="0061310C" w:rsidP="007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0090"/>
      <w:docPartObj>
        <w:docPartGallery w:val="Page Numbers (Bottom of Page)"/>
        <w:docPartUnique/>
      </w:docPartObj>
    </w:sdtPr>
    <w:sdtEndPr/>
    <w:sdtContent>
      <w:p w:rsidR="007D72A2" w:rsidRDefault="00A95D69">
        <w:pPr>
          <w:pStyle w:val="a7"/>
          <w:jc w:val="right"/>
        </w:pPr>
        <w:r>
          <w:fldChar w:fldCharType="begin"/>
        </w:r>
        <w:r w:rsidR="006B0FE4">
          <w:instrText xml:space="preserve"> PAGE   \* MERGEFORMAT </w:instrText>
        </w:r>
        <w:r>
          <w:fldChar w:fldCharType="separate"/>
        </w:r>
        <w:r w:rsidR="00A77F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72A2" w:rsidRDefault="007D72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10C" w:rsidRDefault="0061310C" w:rsidP="007D72A2">
      <w:pPr>
        <w:spacing w:after="0" w:line="240" w:lineRule="auto"/>
      </w:pPr>
      <w:r>
        <w:separator/>
      </w:r>
    </w:p>
  </w:footnote>
  <w:footnote w:type="continuationSeparator" w:id="0">
    <w:p w:rsidR="0061310C" w:rsidRDefault="0061310C" w:rsidP="007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0670"/>
    <w:multiLevelType w:val="multilevel"/>
    <w:tmpl w:val="58809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53CF1"/>
    <w:multiLevelType w:val="multilevel"/>
    <w:tmpl w:val="5244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C268A"/>
    <w:multiLevelType w:val="multilevel"/>
    <w:tmpl w:val="7A3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A6531"/>
    <w:multiLevelType w:val="multilevel"/>
    <w:tmpl w:val="270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877"/>
    <w:rsid w:val="00097FA2"/>
    <w:rsid w:val="0015298B"/>
    <w:rsid w:val="001639E0"/>
    <w:rsid w:val="00177D76"/>
    <w:rsid w:val="001A1CD3"/>
    <w:rsid w:val="002D7C93"/>
    <w:rsid w:val="003B22B0"/>
    <w:rsid w:val="004E2189"/>
    <w:rsid w:val="00524359"/>
    <w:rsid w:val="005D66C0"/>
    <w:rsid w:val="0061310C"/>
    <w:rsid w:val="006309B7"/>
    <w:rsid w:val="006B0FE4"/>
    <w:rsid w:val="006E431A"/>
    <w:rsid w:val="00723B8E"/>
    <w:rsid w:val="007D72A2"/>
    <w:rsid w:val="00A01FA4"/>
    <w:rsid w:val="00A57B62"/>
    <w:rsid w:val="00A77F14"/>
    <w:rsid w:val="00A95D69"/>
    <w:rsid w:val="00AB5D4F"/>
    <w:rsid w:val="00BA27A1"/>
    <w:rsid w:val="00BB0933"/>
    <w:rsid w:val="00BE6877"/>
    <w:rsid w:val="00C66510"/>
    <w:rsid w:val="00F5306B"/>
    <w:rsid w:val="00F779AF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3"/>
  </w:style>
  <w:style w:type="paragraph" w:styleId="2">
    <w:name w:val="heading 2"/>
    <w:basedOn w:val="a"/>
    <w:link w:val="20"/>
    <w:uiPriority w:val="9"/>
    <w:qFormat/>
    <w:rsid w:val="00BE6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6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7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2A2"/>
  </w:style>
  <w:style w:type="paragraph" w:styleId="a7">
    <w:name w:val="footer"/>
    <w:basedOn w:val="a"/>
    <w:link w:val="a8"/>
    <w:uiPriority w:val="99"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2A2"/>
  </w:style>
  <w:style w:type="paragraph" w:styleId="a9">
    <w:name w:val="Balloon Text"/>
    <w:basedOn w:val="a"/>
    <w:link w:val="aa"/>
    <w:uiPriority w:val="99"/>
    <w:semiHidden/>
    <w:unhideWhenUsed/>
    <w:rsid w:val="0052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9785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user040918</dc:creator>
  <cp:lastModifiedBy>1</cp:lastModifiedBy>
  <cp:revision>12</cp:revision>
  <cp:lastPrinted>2020-10-07T23:34:00Z</cp:lastPrinted>
  <dcterms:created xsi:type="dcterms:W3CDTF">2020-10-04T18:17:00Z</dcterms:created>
  <dcterms:modified xsi:type="dcterms:W3CDTF">2021-08-26T09:28:00Z</dcterms:modified>
</cp:coreProperties>
</file>